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0B9A" w:rsidRPr="00906B85" w:rsidRDefault="00AC0B9A" w:rsidP="00CB4679">
      <w:pPr>
        <w:spacing w:after="0" w:line="240" w:lineRule="auto"/>
        <w:jc w:val="center"/>
        <w:rPr>
          <w:rFonts w:ascii="Times New Roman" w:eastAsia="Gungsuh" w:hAnsi="Times New Roman" w:cs="Times New Roman"/>
          <w:b/>
          <w:i/>
          <w:iCs/>
          <w:color w:val="222222"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i/>
          <w:iCs/>
          <w:color w:val="222222"/>
          <w:sz w:val="24"/>
          <w:szCs w:val="24"/>
        </w:rPr>
        <w:t xml:space="preserve">Бюджетное дошкольное образовательное учреждение города Омска </w:t>
      </w:r>
    </w:p>
    <w:p w:rsidR="00AC0B9A" w:rsidRPr="00906B85" w:rsidRDefault="00AC0B9A" w:rsidP="00CB4679">
      <w:pPr>
        <w:spacing w:after="0" w:line="240" w:lineRule="auto"/>
        <w:jc w:val="center"/>
        <w:rPr>
          <w:rFonts w:ascii="Times New Roman" w:eastAsia="Gungsuh" w:hAnsi="Times New Roman" w:cs="Times New Roman"/>
          <w:b/>
          <w:i/>
          <w:iCs/>
          <w:color w:val="222222"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i/>
          <w:iCs/>
          <w:color w:val="222222"/>
          <w:sz w:val="24"/>
          <w:szCs w:val="24"/>
        </w:rPr>
        <w:t xml:space="preserve">«Детский сад № </w:t>
      </w:r>
      <w:r w:rsidR="00906B85">
        <w:rPr>
          <w:rFonts w:ascii="Times New Roman" w:eastAsia="Gungsuh" w:hAnsi="Times New Roman" w:cs="Times New Roman"/>
          <w:b/>
          <w:i/>
          <w:iCs/>
          <w:color w:val="222222"/>
          <w:sz w:val="24"/>
          <w:szCs w:val="24"/>
        </w:rPr>
        <w:t>383 комбинированного вида</w:t>
      </w:r>
      <w:r w:rsidRPr="00906B85">
        <w:rPr>
          <w:rFonts w:ascii="Times New Roman" w:eastAsia="Gungsuh" w:hAnsi="Times New Roman" w:cs="Times New Roman"/>
          <w:b/>
          <w:i/>
          <w:iCs/>
          <w:color w:val="222222"/>
          <w:sz w:val="24"/>
          <w:szCs w:val="24"/>
        </w:rPr>
        <w:t xml:space="preserve">»  </w:t>
      </w:r>
    </w:p>
    <w:p w:rsidR="00AC0B9A" w:rsidRPr="00906B85" w:rsidRDefault="00AC0B9A" w:rsidP="00CB4679">
      <w:pPr>
        <w:spacing w:after="0" w:line="240" w:lineRule="auto"/>
        <w:jc w:val="center"/>
        <w:rPr>
          <w:rFonts w:ascii="Times New Roman" w:eastAsia="Gungsuh" w:hAnsi="Times New Roman" w:cs="Times New Roman"/>
          <w:b/>
          <w:i/>
          <w:iCs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i/>
          <w:iCs/>
          <w:sz w:val="24"/>
          <w:szCs w:val="24"/>
        </w:rPr>
        <w:t xml:space="preserve">(БДОУ г. Омска «Детский сад № </w:t>
      </w:r>
      <w:r w:rsidR="002A04C6">
        <w:rPr>
          <w:rFonts w:ascii="Times New Roman" w:eastAsia="Gungsuh" w:hAnsi="Times New Roman" w:cs="Times New Roman"/>
          <w:b/>
          <w:i/>
          <w:iCs/>
          <w:sz w:val="24"/>
          <w:szCs w:val="24"/>
        </w:rPr>
        <w:t>383 комбинированного вида</w:t>
      </w:r>
      <w:r w:rsidRPr="00906B85">
        <w:rPr>
          <w:rFonts w:ascii="Times New Roman" w:eastAsia="Gungsuh" w:hAnsi="Times New Roman" w:cs="Times New Roman"/>
          <w:b/>
          <w:i/>
          <w:iCs/>
          <w:sz w:val="24"/>
          <w:szCs w:val="24"/>
        </w:rPr>
        <w:t>»)</w:t>
      </w:r>
    </w:p>
    <w:p w:rsidR="00AC0B9A" w:rsidRPr="00906B85" w:rsidRDefault="00AC0B9A" w:rsidP="00CB4679">
      <w:pPr>
        <w:spacing w:after="0" w:line="240" w:lineRule="auto"/>
        <w:jc w:val="center"/>
        <w:rPr>
          <w:rFonts w:ascii="Times New Roman" w:eastAsia="Gungsuh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1044"/>
        <w:gridCol w:w="4394"/>
      </w:tblGrid>
      <w:tr w:rsidR="00AC0B9A" w:rsidRPr="00906B85" w:rsidTr="00AC0B9A">
        <w:trPr>
          <w:trHeight w:val="126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СОГЛАСОВАНО</w:t>
            </w:r>
          </w:p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Педагогическим советом</w:t>
            </w:r>
          </w:p>
          <w:p w:rsidR="002A04C6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БДОУ г. Омска «Детский сад № </w:t>
            </w:r>
            <w:r w:rsidR="002A04C6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383</w:t>
            </w:r>
          </w:p>
          <w:p w:rsidR="00AC0B9A" w:rsidRPr="00906B85" w:rsidRDefault="002A04C6" w:rsidP="00CB4679">
            <w:pPr>
              <w:spacing w:after="0" w:line="240" w:lineRule="auto"/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комбинированного вида</w:t>
            </w:r>
            <w:r w:rsidR="00AC0B9A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AC0B9A" w:rsidRPr="00906B85" w:rsidRDefault="00AC0B9A" w:rsidP="00CB4679">
            <w:pPr>
              <w:pStyle w:val="17PRIL-txt"/>
              <w:spacing w:line="240" w:lineRule="auto"/>
              <w:jc w:val="left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Протокол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 № </w:t>
            </w:r>
            <w:r w:rsid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3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от </w:t>
            </w:r>
            <w:r w:rsidR="00DD3DC9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="00906B85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апреля 2025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</w:p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</w:p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</w:p>
          <w:p w:rsidR="00AC0B9A" w:rsidRPr="00906B85" w:rsidRDefault="00AC0B9A" w:rsidP="00CB4679">
            <w:pPr>
              <w:pStyle w:val="17PRIL-txt"/>
              <w:spacing w:line="240" w:lineRule="auto"/>
              <w:jc w:val="left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УТВЕРЖДАЮ</w:t>
            </w:r>
          </w:p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Заведующий </w:t>
            </w:r>
          </w:p>
          <w:p w:rsid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БДОУ г. Омска «Детский сад № </w:t>
            </w:r>
            <w:r w:rsid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383</w:t>
            </w:r>
          </w:p>
          <w:p w:rsidR="00AC0B9A" w:rsidRPr="00906B85" w:rsidRDefault="00906B85" w:rsidP="00CB4679">
            <w:pPr>
              <w:spacing w:after="0" w:line="240" w:lineRule="auto"/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комбинированного вида</w:t>
            </w:r>
            <w:r w:rsidR="00AC0B9A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  ___________     </w:t>
            </w:r>
            <w:r w:rsid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О.А. Бадингер</w:t>
            </w:r>
          </w:p>
          <w:p w:rsidR="00AC0B9A" w:rsidRPr="00906B85" w:rsidRDefault="00DD3DC9" w:rsidP="00CB4679">
            <w:pPr>
              <w:pStyle w:val="17PRIL-txt"/>
              <w:spacing w:line="240" w:lineRule="auto"/>
              <w:jc w:val="left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1</w:t>
            </w:r>
            <w:r w:rsidR="00AC0B9A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5 апреля </w:t>
            </w:r>
            <w:r w:rsidR="00AC0B9A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20</w:t>
            </w:r>
            <w:r w:rsidR="00AC0B9A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2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="00AC0B9A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г.</w:t>
            </w:r>
          </w:p>
        </w:tc>
      </w:tr>
    </w:tbl>
    <w:p w:rsidR="00B55DCF" w:rsidRPr="00906B85" w:rsidRDefault="00B55DCF" w:rsidP="00CB4679">
      <w:pPr>
        <w:pStyle w:val="17PRIL-txt"/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</w:p>
    <w:p w:rsidR="00B55DCF" w:rsidRPr="00906B85" w:rsidRDefault="00B55DCF" w:rsidP="00CB4679">
      <w:pPr>
        <w:pStyle w:val="17PRIL-header-1"/>
        <w:spacing w:before="0" w:after="0" w:line="240" w:lineRule="auto"/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Отчет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о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результатах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самообследования</w:t>
      </w:r>
      <w:r w:rsidRPr="00906B85">
        <w:rPr>
          <w:rFonts w:ascii="Times New Roman" w:eastAsia="Gungsuh" w:hAnsi="Times New Roman" w:cs="Times New Roman"/>
          <w:sz w:val="24"/>
          <w:szCs w:val="24"/>
        </w:rPr>
        <w:br/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бюджетного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дошкольного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образовательного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учреждения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br/>
      </w:r>
      <w:r w:rsidR="004625F2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города Омска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«Детский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сад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№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383 комбинированного вида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»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за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202</w:t>
      </w:r>
      <w:r w:rsidR="00DD3DC9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4</w:t>
      </w:r>
      <w:r w:rsidR="0067101E"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b/>
          <w:bCs/>
          <w:sz w:val="24"/>
          <w:szCs w:val="24"/>
        </w:rPr>
        <w:t>год</w:t>
      </w:r>
    </w:p>
    <w:p w:rsidR="00181E6D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Самообследование деятельности бюджетного дошкольного образовательного учреждения города Омска «Детский сад № </w:t>
      </w:r>
      <w:r w:rsidR="00906B85">
        <w:rPr>
          <w:rFonts w:ascii="Times New Roman" w:eastAsia="Gungsuh" w:hAnsi="Times New Roman" w:cs="Times New Roman"/>
          <w:b w:val="0"/>
          <w:sz w:val="24"/>
          <w:szCs w:val="24"/>
        </w:rPr>
        <w:t>383 комбинированного вида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», составлено в соответствии с:</w:t>
      </w:r>
    </w:p>
    <w:p w:rsidR="00181E6D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• п.13 ч.3 статьи 28, п.3 ч.2 статьи 29 Федерального закона от 29.12.2012 «Об образовании в Российской Федерации»;</w:t>
      </w:r>
    </w:p>
    <w:p w:rsidR="00181E6D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• Приказ Минобрнауки России от 14.06.2013 №462 «Об утверждении порядка проведения самообследования образовательной организацией»;</w:t>
      </w:r>
    </w:p>
    <w:p w:rsidR="00181E6D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• Приказ Минобрнауки России от 10.12.2013 № 1324 «Об утверждении показателей деятельности образовательной организации, подлежащей самообследованию» • Приказ Минобрнауки России от 14.12.2017 № 1218 «О внесении изменений в приказ № 462 от 14.06.2013»;</w:t>
      </w:r>
    </w:p>
    <w:p w:rsidR="00181E6D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• Приказ по образовательной организации о проведении процедуры самообследования по итогам 2024 года. </w:t>
      </w:r>
    </w:p>
    <w:p w:rsidR="00181E6D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Самообследование включает в себя аналитическую часть и результаты анализа деятельности БДОУ за 2024 год.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</w:p>
    <w:p w:rsidR="00B55DCF" w:rsidRPr="00906B85" w:rsidRDefault="00B55DCF" w:rsidP="00CB4679">
      <w:pPr>
        <w:pStyle w:val="17PRIL-header-2"/>
        <w:spacing w:before="0" w:after="0" w:line="240" w:lineRule="auto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Общие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сведения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об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образовательной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организации</w:t>
      </w:r>
    </w:p>
    <w:p w:rsidR="00CB4679" w:rsidRPr="00906B85" w:rsidRDefault="00CB4679" w:rsidP="00CB4679">
      <w:pPr>
        <w:pStyle w:val="17PRIL-header-2"/>
        <w:spacing w:before="0" w:after="0" w:line="240" w:lineRule="auto"/>
        <w:rPr>
          <w:rFonts w:ascii="Times New Roman" w:eastAsia="Gungsuh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6567"/>
      </w:tblGrid>
      <w:tr w:rsidR="00AC0B9A" w:rsidRPr="00906B85" w:rsidTr="00AC0B9A">
        <w:trPr>
          <w:trHeight w:val="1035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Наименование образовательной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5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color w:val="222222"/>
                <w:sz w:val="24"/>
                <w:szCs w:val="24"/>
              </w:rPr>
              <w:t xml:space="preserve">Бюджетное дошкольное образовательное учреждение города Омска «Детский сад № </w:t>
            </w:r>
            <w:r w:rsidR="00906B85">
              <w:rPr>
                <w:rFonts w:ascii="Times New Roman" w:eastAsia="Gungsuh" w:hAnsi="Times New Roman" w:cs="Times New Roman"/>
                <w:i/>
                <w:iCs/>
                <w:color w:val="222222"/>
                <w:sz w:val="24"/>
                <w:szCs w:val="24"/>
              </w:rPr>
              <w:t>383 комбинированного вида</w:t>
            </w:r>
            <w:r w:rsidR="00906B85" w:rsidRPr="00906B85">
              <w:rPr>
                <w:rFonts w:ascii="Times New Roman" w:eastAsia="Gungsuh" w:hAnsi="Times New Roman" w:cs="Times New Roman"/>
                <w:i/>
                <w:iCs/>
                <w:color w:val="222222"/>
                <w:sz w:val="24"/>
                <w:szCs w:val="24"/>
              </w:rPr>
              <w:t>» (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БДОУ г. Омска «Детский сад № </w:t>
            </w:r>
            <w:r w:rsid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383 комбинированного вида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»)</w:t>
            </w:r>
          </w:p>
        </w:tc>
      </w:tr>
      <w:tr w:rsidR="00AC0B9A" w:rsidRPr="00906B85" w:rsidTr="00AC0B9A">
        <w:trPr>
          <w:trHeight w:val="333"/>
        </w:trPr>
        <w:tc>
          <w:tcPr>
            <w:tcW w:w="33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C0B9A" w:rsidRPr="00906B85" w:rsidRDefault="00906B85" w:rsidP="00CB4679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Департамент образования</w:t>
            </w:r>
            <w:r w:rsidR="00AC0B9A"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 Администрации г. Омска </w:t>
            </w:r>
          </w:p>
        </w:tc>
      </w:tr>
      <w:tr w:rsidR="00AC0B9A" w:rsidRPr="00906B85" w:rsidTr="00AC0B9A">
        <w:trPr>
          <w:trHeight w:val="101"/>
        </w:trPr>
        <w:tc>
          <w:tcPr>
            <w:tcW w:w="33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906B85" w:rsidP="00CB4679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i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Заведующий О.А. Бадингер</w:t>
            </w:r>
          </w:p>
        </w:tc>
      </w:tr>
      <w:tr w:rsidR="00AC0B9A" w:rsidRPr="00906B85" w:rsidTr="00AC0B9A">
        <w:tc>
          <w:tcPr>
            <w:tcW w:w="33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5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6440</w:t>
            </w:r>
            <w:r w:rsidR="002744CC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99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, г. Омск, ул. К</w:t>
            </w:r>
            <w:r w:rsid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емеровская, 4/1</w:t>
            </w:r>
          </w:p>
        </w:tc>
      </w:tr>
      <w:tr w:rsidR="00AC0B9A" w:rsidRPr="00906B85" w:rsidTr="00AC0B9A">
        <w:tc>
          <w:tcPr>
            <w:tcW w:w="33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5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(3812) </w:t>
            </w:r>
            <w:r w:rsidR="002744CC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23-74-12</w:t>
            </w:r>
          </w:p>
        </w:tc>
      </w:tr>
      <w:tr w:rsidR="00AC0B9A" w:rsidRPr="00906B85" w:rsidTr="00AC0B9A">
        <w:tc>
          <w:tcPr>
            <w:tcW w:w="33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2744CC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C8363C">
              <w:rPr>
                <w:rFonts w:ascii="Times New Roman" w:hAnsi="Times New Roman" w:cs="Times New Roman"/>
                <w:i/>
                <w:sz w:val="26"/>
                <w:szCs w:val="26"/>
              </w:rPr>
              <w:t>ds383@bdou.omskportal.ru</w:t>
            </w:r>
          </w:p>
        </w:tc>
      </w:tr>
      <w:tr w:rsidR="00AC0B9A" w:rsidRPr="00906B85" w:rsidTr="00AC0B9A">
        <w:tc>
          <w:tcPr>
            <w:tcW w:w="33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Официальный адрес сайта</w:t>
            </w:r>
          </w:p>
        </w:tc>
        <w:tc>
          <w:tcPr>
            <w:tcW w:w="65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D3DC9" w:rsidRPr="00906B85" w:rsidRDefault="002744CC" w:rsidP="002744CC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C8363C">
              <w:rPr>
                <w:rFonts w:ascii="Times New Roman" w:hAnsi="Times New Roman" w:cs="Times New Roman"/>
                <w:i/>
                <w:sz w:val="26"/>
                <w:szCs w:val="26"/>
              </w:rPr>
              <w:t>https://ds383-omsk-r52.gosweb.gosuslugi.ru/</w:t>
            </w:r>
          </w:p>
        </w:tc>
      </w:tr>
      <w:tr w:rsidR="00AC0B9A" w:rsidRPr="00906B85" w:rsidTr="00AC0B9A">
        <w:tc>
          <w:tcPr>
            <w:tcW w:w="33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Дата создания организации</w:t>
            </w:r>
          </w:p>
        </w:tc>
        <w:tc>
          <w:tcPr>
            <w:tcW w:w="65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19</w:t>
            </w:r>
            <w:r w:rsidR="002744CC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 xml:space="preserve">89 </w:t>
            </w:r>
            <w:r w:rsidRPr="00906B85"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</w:tr>
      <w:tr w:rsidR="00AC0B9A" w:rsidRPr="00906B85" w:rsidTr="00AC0B9A">
        <w:trPr>
          <w:trHeight w:val="300"/>
        </w:trPr>
        <w:tc>
          <w:tcPr>
            <w:tcW w:w="334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2744CC" w:rsidRPr="00C8363C" w:rsidRDefault="002744CC" w:rsidP="002744CC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363C">
              <w:rPr>
                <w:rFonts w:ascii="Times New Roman" w:hAnsi="Times New Roman" w:cs="Times New Roman"/>
                <w:i/>
                <w:sz w:val="26"/>
                <w:szCs w:val="26"/>
              </w:rPr>
              <w:t>А № 0000332 рег. № 73 от 28 марта 2011 г</w:t>
            </w:r>
          </w:p>
          <w:p w:rsidR="00AC0B9A" w:rsidRPr="00906B85" w:rsidRDefault="002744CC" w:rsidP="002744CC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C8363C">
              <w:rPr>
                <w:rFonts w:ascii="Times New Roman" w:hAnsi="Times New Roman" w:cs="Times New Roman"/>
                <w:i/>
                <w:sz w:val="26"/>
                <w:szCs w:val="26"/>
              </w:rPr>
              <w:t>(бессрочно)</w:t>
            </w:r>
          </w:p>
        </w:tc>
      </w:tr>
      <w:tr w:rsidR="00AC0B9A" w:rsidRPr="00906B85" w:rsidTr="00AC0B9A">
        <w:trPr>
          <w:trHeight w:val="615"/>
        </w:trPr>
        <w:tc>
          <w:tcPr>
            <w:tcW w:w="33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9A" w:rsidRPr="00906B85" w:rsidRDefault="00AC0B9A" w:rsidP="00CB4679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744CC" w:rsidRDefault="002744CC" w:rsidP="002744CC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Общеразвивающие группы </w:t>
            </w:r>
            <w:r w:rsidRPr="00C8363C">
              <w:rPr>
                <w:rFonts w:ascii="Times New Roman" w:hAnsi="Times New Roman" w:cs="Times New Roman"/>
                <w:i/>
                <w:sz w:val="26"/>
                <w:szCs w:val="26"/>
              </w:rPr>
              <w:t>с 07.00 часов до 19.00 часов (12 часов)</w:t>
            </w:r>
          </w:p>
          <w:p w:rsidR="002744CC" w:rsidRPr="00C8363C" w:rsidRDefault="002744CC" w:rsidP="002744CC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Логопедическая группа с 08.00 часов до 18.00 часов</w:t>
            </w:r>
          </w:p>
          <w:p w:rsidR="00AC0B9A" w:rsidRPr="00906B85" w:rsidRDefault="002744CC" w:rsidP="002744CC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C8363C">
              <w:rPr>
                <w:rFonts w:ascii="Times New Roman" w:hAnsi="Times New Roman" w:cs="Times New Roman"/>
                <w:i/>
                <w:sz w:val="26"/>
                <w:szCs w:val="26"/>
              </w:rPr>
              <w:t>Суббота, воскресенье и праздничные дни: выходной.</w:t>
            </w:r>
          </w:p>
        </w:tc>
      </w:tr>
    </w:tbl>
    <w:p w:rsidR="00AC0B9A" w:rsidRPr="00906B85" w:rsidRDefault="00AC0B9A" w:rsidP="00CB4679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i/>
          <w:iCs/>
          <w:color w:val="222222"/>
          <w:sz w:val="24"/>
          <w:szCs w:val="24"/>
        </w:rPr>
      </w:pPr>
    </w:p>
    <w:p w:rsidR="002744CC" w:rsidRPr="00B55DCF" w:rsidRDefault="002744CC" w:rsidP="002744CC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Style w:val="propis"/>
          <w:rFonts w:ascii="Times New Roman" w:hAnsi="Times New Roman" w:cs="Times New Roman"/>
          <w:sz w:val="26"/>
          <w:szCs w:val="26"/>
        </w:rPr>
        <w:t>Б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юджетное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учреждение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горда Омска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«Детский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№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383 комбинированного вида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»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(далее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2A04C6">
        <w:rPr>
          <w:rStyle w:val="propis"/>
          <w:rFonts w:ascii="Times New Roman" w:hAnsi="Times New Roman" w:cs="Times New Roman"/>
          <w:sz w:val="26"/>
          <w:szCs w:val="26"/>
        </w:rPr>
        <w:t>Детский сад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)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расположено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жилом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районе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города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вдали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производящих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предприятий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торговых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мест.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Здание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2A04C6">
        <w:rPr>
          <w:rStyle w:val="propis"/>
          <w:rFonts w:ascii="Times New Roman" w:hAnsi="Times New Roman" w:cs="Times New Roman"/>
          <w:sz w:val="26"/>
          <w:szCs w:val="26"/>
        </w:rPr>
        <w:t>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построено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типовому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проекту.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Проектная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наполняемость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131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мест</w:t>
      </w:r>
      <w:r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Общая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площадь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здания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1367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кв.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площадь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помещений.</w:t>
      </w:r>
    </w:p>
    <w:p w:rsidR="002744CC" w:rsidRPr="00B55DCF" w:rsidRDefault="002744CC" w:rsidP="002744CC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        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Цель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</w:t>
      </w:r>
      <w:r w:rsidR="002A04C6">
        <w:rPr>
          <w:rStyle w:val="propis"/>
          <w:rFonts w:ascii="Times New Roman" w:hAnsi="Times New Roman" w:cs="Times New Roman"/>
          <w:sz w:val="26"/>
          <w:szCs w:val="26"/>
        </w:rPr>
        <w:t>етского 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осуществление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реализации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образования.</w:t>
      </w:r>
    </w:p>
    <w:p w:rsidR="002744CC" w:rsidRPr="00B55DCF" w:rsidRDefault="002744CC" w:rsidP="002744CC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       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Предметом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2A04C6">
        <w:rPr>
          <w:rStyle w:val="propis"/>
          <w:rFonts w:ascii="Times New Roman" w:hAnsi="Times New Roman" w:cs="Times New Roman"/>
          <w:sz w:val="26"/>
          <w:szCs w:val="26"/>
        </w:rPr>
        <w:t>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является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формирование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общей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культуры,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развитие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физических,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интеллектуальных,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нравственных,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эстетических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личностных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формирование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предпосылок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учебной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сохранение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укрепление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здоровья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воспитанников.</w:t>
      </w:r>
    </w:p>
    <w:p w:rsidR="002744CC" w:rsidRDefault="002744CC" w:rsidP="002744CC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       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Режим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2A04C6">
        <w:rPr>
          <w:rStyle w:val="propis"/>
          <w:rFonts w:ascii="Times New Roman" w:hAnsi="Times New Roman" w:cs="Times New Roman"/>
          <w:sz w:val="26"/>
          <w:szCs w:val="26"/>
        </w:rPr>
        <w:t>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сада: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рабочая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неделя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пятидневная,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понедельника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пятницу.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Длительность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пребывания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12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часов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и 10 часов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Режим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7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:00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19:00 (общеразвивающие группы) и с 08:00 до 18:00 (логопедическая группа).</w:t>
      </w:r>
    </w:p>
    <w:p w:rsidR="00AC0B9A" w:rsidRPr="002744CC" w:rsidRDefault="002744CC" w:rsidP="002744CC">
      <w:pPr>
        <w:pStyle w:val="17PRIL-tx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        </w:t>
      </w:r>
      <w:r w:rsidR="00AC0B9A"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 xml:space="preserve">Процедуру </w:t>
      </w:r>
      <w:r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>самообследования БДОУ</w:t>
      </w:r>
      <w:r w:rsidR="00AC0B9A"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 xml:space="preserve"> г. Омска «Детский сад №</w:t>
      </w:r>
      <w:r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 xml:space="preserve"> 383 комбинированного вида» регулируют</w:t>
      </w:r>
      <w:r w:rsidR="00AC0B9A"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 xml:space="preserve"> следующие </w:t>
      </w:r>
      <w:r w:rsidR="00AC0B9A" w:rsidRPr="002744CC">
        <w:rPr>
          <w:rFonts w:ascii="Times New Roman" w:eastAsia="Gungsuh" w:hAnsi="Times New Roman" w:cs="Times New Roman"/>
          <w:b/>
          <w:i/>
          <w:iCs/>
          <w:sz w:val="24"/>
          <w:szCs w:val="24"/>
        </w:rPr>
        <w:t>нормативные документы и локальные акты:</w:t>
      </w:r>
    </w:p>
    <w:p w:rsidR="004625F2" w:rsidRPr="002744CC" w:rsidRDefault="004625F2" w:rsidP="00CB4679">
      <w:pPr>
        <w:pStyle w:val="1"/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Gungsuh" w:hAnsi="Times New Roman"/>
          <w:i/>
          <w:iCs/>
          <w:sz w:val="24"/>
          <w:szCs w:val="24"/>
        </w:rPr>
      </w:pPr>
      <w:r w:rsidRPr="002744CC">
        <w:rPr>
          <w:rFonts w:ascii="Times New Roman" w:eastAsia="Gungsuh" w:hAnsi="Times New Roman"/>
          <w:i/>
          <w:iCs/>
          <w:sz w:val="24"/>
          <w:szCs w:val="24"/>
        </w:rPr>
        <w:t>Федеральный закон «Об образовании в Российской Федерации» №273-ФЗ от 29.12.2012г. (ст.28 п. 3, 13, ст.29 п.3).</w:t>
      </w:r>
    </w:p>
    <w:p w:rsidR="004625F2" w:rsidRPr="002744CC" w:rsidRDefault="004625F2" w:rsidP="00CB4679">
      <w:pPr>
        <w:pStyle w:val="1"/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Gungsuh" w:hAnsi="Times New Roman"/>
          <w:i/>
          <w:iCs/>
          <w:sz w:val="24"/>
          <w:szCs w:val="24"/>
        </w:rPr>
      </w:pPr>
      <w:r w:rsidRPr="002744CC">
        <w:rPr>
          <w:rFonts w:ascii="Times New Roman" w:eastAsia="Gungsuh" w:hAnsi="Times New Roman"/>
          <w:i/>
          <w:iCs/>
          <w:sz w:val="24"/>
          <w:szCs w:val="24"/>
        </w:rPr>
        <w:t xml:space="preserve">Приказ Министерства образования и науки Российской </w:t>
      </w:r>
      <w:r w:rsidR="002744CC" w:rsidRPr="002744CC">
        <w:rPr>
          <w:rFonts w:ascii="Times New Roman" w:eastAsia="Gungsuh" w:hAnsi="Times New Roman"/>
          <w:i/>
          <w:iCs/>
          <w:sz w:val="24"/>
          <w:szCs w:val="24"/>
        </w:rPr>
        <w:t>Федерации №</w:t>
      </w:r>
      <w:r w:rsidRPr="002744CC">
        <w:rPr>
          <w:rFonts w:ascii="Times New Roman" w:eastAsia="Gungsuh" w:hAnsi="Times New Roman"/>
          <w:i/>
          <w:iCs/>
          <w:sz w:val="24"/>
          <w:szCs w:val="24"/>
        </w:rPr>
        <w:t xml:space="preserve"> 462 от 14.06.2013г. «Об утверждении Порядка проведения самообследования образовательных организаций».</w:t>
      </w:r>
    </w:p>
    <w:p w:rsidR="004625F2" w:rsidRPr="002744CC" w:rsidRDefault="004625F2" w:rsidP="00CB4679">
      <w:pPr>
        <w:pStyle w:val="1"/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Gungsuh" w:hAnsi="Times New Roman"/>
          <w:i/>
          <w:iCs/>
          <w:sz w:val="24"/>
          <w:szCs w:val="24"/>
        </w:rPr>
      </w:pPr>
      <w:r w:rsidRPr="002744CC">
        <w:rPr>
          <w:rFonts w:ascii="Times New Roman" w:eastAsia="Gungsuh" w:hAnsi="Times New Roman"/>
          <w:i/>
          <w:iCs/>
          <w:sz w:val="24"/>
          <w:szCs w:val="24"/>
        </w:rPr>
        <w:t xml:space="preserve">Приказ Министерства образования и науки Российской </w:t>
      </w:r>
      <w:r w:rsidR="002744CC" w:rsidRPr="002744CC">
        <w:rPr>
          <w:rFonts w:ascii="Times New Roman" w:eastAsia="Gungsuh" w:hAnsi="Times New Roman"/>
          <w:i/>
          <w:iCs/>
          <w:sz w:val="24"/>
          <w:szCs w:val="24"/>
        </w:rPr>
        <w:t>Федерации №</w:t>
      </w:r>
      <w:r w:rsidRPr="002744CC">
        <w:rPr>
          <w:rFonts w:ascii="Times New Roman" w:eastAsia="Gungsuh" w:hAnsi="Times New Roman"/>
          <w:i/>
          <w:iCs/>
          <w:sz w:val="24"/>
          <w:szCs w:val="24"/>
        </w:rPr>
        <w:t>1324 от 10.12.2013г. "Об утверждении показателей деятельности образовательной организации, подлежащей самообследованию".</w:t>
      </w:r>
    </w:p>
    <w:p w:rsidR="004625F2" w:rsidRPr="002744CC" w:rsidRDefault="004625F2" w:rsidP="00CB4679">
      <w:pPr>
        <w:pStyle w:val="1"/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Gungsuh" w:hAnsi="Times New Roman"/>
          <w:i/>
          <w:iCs/>
          <w:sz w:val="24"/>
          <w:szCs w:val="24"/>
        </w:rPr>
      </w:pPr>
      <w:r w:rsidRPr="002744CC">
        <w:rPr>
          <w:rFonts w:ascii="Times New Roman" w:eastAsia="Gungsuh" w:hAnsi="Times New Roman"/>
          <w:i/>
          <w:iCs/>
          <w:sz w:val="24"/>
          <w:szCs w:val="24"/>
        </w:rPr>
        <w:t xml:space="preserve"> Приказ о порядке подготовки и организации проведения самообследования.   </w:t>
      </w:r>
    </w:p>
    <w:p w:rsidR="004625F2" w:rsidRPr="002744CC" w:rsidRDefault="004625F2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i/>
          <w:iCs/>
          <w:sz w:val="24"/>
          <w:szCs w:val="24"/>
        </w:rPr>
      </w:pPr>
      <w:r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 xml:space="preserve">    Информационная открытость образовательной организации определена статьёй 29 Федерального закона от 29.12.2012 г. № 273-ФЗ «Об образовании в Российской Федерации», «Об утверждении Требований к структуре официального сайта образовательной организации в информационно-телекоммуникационной сети «Интернет" и формату представления информации» </w:t>
      </w:r>
      <w:r w:rsidR="002744CC"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>от 14.08.2020</w:t>
      </w:r>
      <w:r w:rsidRPr="002744CC">
        <w:rPr>
          <w:rFonts w:ascii="Times New Roman" w:eastAsia="Gungsuh" w:hAnsi="Times New Roman" w:cs="Times New Roman"/>
          <w:i/>
          <w:iCs/>
          <w:sz w:val="24"/>
          <w:szCs w:val="24"/>
        </w:rPr>
        <w:t xml:space="preserve"> № 831.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sz w:val="24"/>
          <w:szCs w:val="24"/>
        </w:rPr>
        <w:t>РАЗДЕЛ 1. Аналитическая часть</w:t>
      </w:r>
    </w:p>
    <w:p w:rsidR="004625F2" w:rsidRPr="00906B85" w:rsidRDefault="004625F2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sz w:val="24"/>
          <w:szCs w:val="24"/>
        </w:rPr>
        <w:t>Цель самообследования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-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самообследования.</w:t>
      </w:r>
    </w:p>
    <w:p w:rsidR="00181E6D" w:rsidRPr="00906B85" w:rsidRDefault="004625F2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sz w:val="24"/>
          <w:szCs w:val="24"/>
        </w:rPr>
        <w:t xml:space="preserve"> </w:t>
      </w:r>
      <w:r w:rsidR="00181E6D" w:rsidRPr="00906B85">
        <w:rPr>
          <w:rFonts w:ascii="Times New Roman" w:eastAsia="Gungsuh" w:hAnsi="Times New Roman" w:cs="Times New Roman"/>
          <w:sz w:val="24"/>
          <w:szCs w:val="24"/>
        </w:rPr>
        <w:t>В процессе самообследования была проведена оценка: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образовательной деятельности;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системы управления Д</w:t>
      </w:r>
      <w:r w:rsidR="002A04C6">
        <w:rPr>
          <w:rFonts w:ascii="Times New Roman" w:eastAsia="Gungsuh" w:hAnsi="Times New Roman" w:cs="Times New Roman"/>
          <w:sz w:val="24"/>
          <w:szCs w:val="24"/>
        </w:rPr>
        <w:t>етского сада</w:t>
      </w:r>
      <w:r w:rsidRPr="00906B85">
        <w:rPr>
          <w:rFonts w:ascii="Times New Roman" w:eastAsia="Gungsuh" w:hAnsi="Times New Roman" w:cs="Times New Roman"/>
          <w:sz w:val="24"/>
          <w:szCs w:val="24"/>
        </w:rPr>
        <w:t>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содержания и качества подготовки воспитанников;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организации образовательного процесса;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востребованности воспитанников;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качества кадрового обеспечения;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качества учебно-методического обеспечения;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качества библиотечно-информационного обеспечения;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материально-технической базы;</w:t>
      </w:r>
    </w:p>
    <w:p w:rsidR="00181E6D" w:rsidRPr="00906B85" w:rsidRDefault="00181E6D" w:rsidP="00CB46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функционирования внутренней системы оценки качества образования, а также анализ показателей деятельности организации, подлежащей самообследованию.</w:t>
      </w:r>
    </w:p>
    <w:p w:rsidR="004625F2" w:rsidRPr="00906B85" w:rsidRDefault="004625F2" w:rsidP="00CB4679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  Процедура самообследования включает в себя следующие </w:t>
      </w:r>
      <w:r w:rsidRPr="00906B85">
        <w:rPr>
          <w:rFonts w:ascii="Times New Roman" w:eastAsia="Gungsuh" w:hAnsi="Times New Roman" w:cs="Times New Roman"/>
          <w:b/>
          <w:sz w:val="24"/>
          <w:szCs w:val="24"/>
        </w:rPr>
        <w:t>этапы:</w:t>
      </w:r>
    </w:p>
    <w:p w:rsidR="004625F2" w:rsidRPr="00906B85" w:rsidRDefault="004625F2" w:rsidP="00CB4679">
      <w:pPr>
        <w:pStyle w:val="1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Gungsuh" w:hAnsi="Times New Roman"/>
          <w:sz w:val="24"/>
          <w:szCs w:val="24"/>
        </w:rPr>
      </w:pPr>
      <w:r w:rsidRPr="00906B85">
        <w:rPr>
          <w:rFonts w:ascii="Times New Roman" w:eastAsia="Gungsuh" w:hAnsi="Times New Roman"/>
          <w:sz w:val="24"/>
          <w:szCs w:val="24"/>
        </w:rPr>
        <w:t>планирование и подготовку работ по самообследованию;</w:t>
      </w:r>
    </w:p>
    <w:p w:rsidR="004625F2" w:rsidRPr="00906B85" w:rsidRDefault="004625F2" w:rsidP="00CB467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Gungsuh" w:hAnsi="Times New Roman"/>
          <w:sz w:val="24"/>
          <w:szCs w:val="24"/>
        </w:rPr>
      </w:pPr>
      <w:r w:rsidRPr="00906B85">
        <w:rPr>
          <w:rFonts w:ascii="Times New Roman" w:eastAsia="Gungsuh" w:hAnsi="Times New Roman"/>
          <w:sz w:val="24"/>
          <w:szCs w:val="24"/>
        </w:rPr>
        <w:t>организацию и проведение самообследования;</w:t>
      </w:r>
    </w:p>
    <w:p w:rsidR="004625F2" w:rsidRPr="00906B85" w:rsidRDefault="004625F2" w:rsidP="00CB4679">
      <w:pPr>
        <w:pStyle w:val="1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Gungsuh" w:hAnsi="Times New Roman"/>
          <w:sz w:val="24"/>
          <w:szCs w:val="24"/>
        </w:rPr>
      </w:pPr>
      <w:r w:rsidRPr="00906B85">
        <w:rPr>
          <w:rFonts w:ascii="Times New Roman" w:eastAsia="Gungsuh" w:hAnsi="Times New Roman"/>
          <w:sz w:val="24"/>
          <w:szCs w:val="24"/>
        </w:rPr>
        <w:t>обобщение полученных результатов и на их основе формирования отчета;</w:t>
      </w:r>
    </w:p>
    <w:p w:rsidR="004625F2" w:rsidRPr="00906B85" w:rsidRDefault="004625F2" w:rsidP="00CB4679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Методика самообследования предполагает использование целого комплекса разнообразных методов, которые целесообразно выделить в </w:t>
      </w:r>
      <w:r w:rsidR="002744CC" w:rsidRPr="00906B85">
        <w:rPr>
          <w:rFonts w:ascii="Times New Roman" w:eastAsia="Gungsuh" w:hAnsi="Times New Roman" w:cs="Times New Roman"/>
          <w:sz w:val="24"/>
          <w:szCs w:val="24"/>
        </w:rPr>
        <w:t>две группы</w:t>
      </w:r>
      <w:r w:rsidRPr="00906B85">
        <w:rPr>
          <w:rFonts w:ascii="Times New Roman" w:eastAsia="Gungsuh" w:hAnsi="Times New Roman" w:cs="Times New Roman"/>
          <w:sz w:val="24"/>
          <w:szCs w:val="24"/>
        </w:rPr>
        <w:t>:</w:t>
      </w:r>
    </w:p>
    <w:p w:rsidR="004625F2" w:rsidRPr="00906B85" w:rsidRDefault="004625F2" w:rsidP="00CB4679">
      <w:pPr>
        <w:pStyle w:val="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Gungsuh" w:hAnsi="Times New Roman"/>
          <w:sz w:val="24"/>
          <w:szCs w:val="24"/>
        </w:rPr>
      </w:pPr>
      <w:r w:rsidRPr="00906B85">
        <w:rPr>
          <w:rFonts w:ascii="Times New Roman" w:eastAsia="Gungsuh" w:hAnsi="Times New Roman"/>
          <w:sz w:val="24"/>
          <w:szCs w:val="24"/>
        </w:rPr>
        <w:t xml:space="preserve"> пассивные (наблюдение, количественный и качественный анализ продуктов деятельности и т.п.)</w:t>
      </w:r>
    </w:p>
    <w:p w:rsidR="004625F2" w:rsidRPr="00906B85" w:rsidRDefault="004625F2" w:rsidP="00CB4679">
      <w:pPr>
        <w:pStyle w:val="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Gungsuh" w:hAnsi="Times New Roman"/>
          <w:sz w:val="24"/>
          <w:szCs w:val="24"/>
        </w:rPr>
      </w:pPr>
      <w:r w:rsidRPr="00906B85">
        <w:rPr>
          <w:rFonts w:ascii="Times New Roman" w:eastAsia="Gungsuh" w:hAnsi="Times New Roman"/>
          <w:sz w:val="24"/>
          <w:szCs w:val="24"/>
        </w:rPr>
        <w:t xml:space="preserve"> активные (анкетирование, собеседование, тестирование).</w:t>
      </w:r>
    </w:p>
    <w:p w:rsidR="00181E6D" w:rsidRPr="00906B85" w:rsidRDefault="00181E6D" w:rsidP="00CB4679">
      <w:pPr>
        <w:pStyle w:val="17PRIL-header-1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:rsidR="00B55DCF" w:rsidRPr="00906B85" w:rsidRDefault="00181E6D" w:rsidP="00CB4679">
      <w:pPr>
        <w:pStyle w:val="17PRIL-header-2"/>
        <w:spacing w:before="0" w:after="0" w:line="240" w:lineRule="auto"/>
        <w:ind w:firstLine="709"/>
        <w:jc w:val="both"/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</w:pPr>
      <w:r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lastRenderedPageBreak/>
        <w:t>1.1.</w:t>
      </w:r>
      <w:r w:rsidR="0067101E"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="00B55DCF"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t>Оценка</w:t>
      </w:r>
      <w:r w:rsidR="0067101E"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="00B55DCF"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t>образовательной</w:t>
      </w:r>
      <w:r w:rsidR="0067101E"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t xml:space="preserve"> </w:t>
      </w:r>
      <w:r w:rsidR="00B55DCF" w:rsidRPr="00906B85">
        <w:rPr>
          <w:rStyle w:val="Bold"/>
          <w:rFonts w:ascii="Times New Roman" w:eastAsia="Gungsuh" w:hAnsi="Times New Roman" w:cs="Times New Roman"/>
          <w:b/>
          <w:bCs/>
          <w:sz w:val="24"/>
          <w:szCs w:val="24"/>
        </w:rPr>
        <w:t>деятельности</w:t>
      </w:r>
    </w:p>
    <w:p w:rsidR="00181E6D" w:rsidRPr="00906B85" w:rsidRDefault="00181E6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Минобрнауки России от 17.10.2013 № 1155 (далее – ФГОС ДО). </w:t>
      </w:r>
    </w:p>
    <w:p w:rsidR="00181E6D" w:rsidRPr="00906B85" w:rsidRDefault="00181E6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 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81E6D" w:rsidRPr="00906B85" w:rsidRDefault="00181E6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образовательной программы дошкольного образования (далее – 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906B85">
        <w:rPr>
          <w:rFonts w:ascii="Times New Roman" w:eastAsia="Gungsuh" w:hAnsi="Times New Roman" w:cs="Times New Roman"/>
          <w:sz w:val="24"/>
          <w:szCs w:val="24"/>
        </w:rPr>
        <w:t>Минпросвещения</w:t>
      </w:r>
      <w:proofErr w:type="spellEnd"/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России от 25.11.2022 № 1028 (далее – ФОП ДО), санитарно-эпидемиологическими правилами и нормативами.</w:t>
      </w:r>
    </w:p>
    <w:p w:rsidR="00B55DCF" w:rsidRPr="00906B85" w:rsidRDefault="00B55DCF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</w:pP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Детский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сад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посещают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1</w:t>
      </w:r>
      <w:r w:rsidR="002744CC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63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воспитанник</w:t>
      </w:r>
      <w:r w:rsidR="000A3891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а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в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возрасте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от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2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до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7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лет.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В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Детском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саду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сформировано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6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групп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общеразвивающей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направленности.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Из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них:</w:t>
      </w:r>
    </w:p>
    <w:p w:rsidR="00CB4679" w:rsidRPr="00906B85" w:rsidRDefault="00CB4679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1"/>
        <w:gridCol w:w="3259"/>
        <w:gridCol w:w="1936"/>
        <w:gridCol w:w="1972"/>
        <w:gridCol w:w="2004"/>
      </w:tblGrid>
      <w:tr w:rsidR="000A3891" w:rsidRPr="00906B85" w:rsidTr="000A3891">
        <w:tc>
          <w:tcPr>
            <w:tcW w:w="675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№/№</w:t>
            </w:r>
          </w:p>
        </w:tc>
        <w:tc>
          <w:tcPr>
            <w:tcW w:w="3379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Возрастная группа</w:t>
            </w:r>
          </w:p>
        </w:tc>
        <w:tc>
          <w:tcPr>
            <w:tcW w:w="2027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Возраст детей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Количество групп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Количество воспитанников</w:t>
            </w:r>
          </w:p>
        </w:tc>
      </w:tr>
      <w:tr w:rsidR="000A3891" w:rsidRPr="00906B85" w:rsidTr="000A3891">
        <w:tc>
          <w:tcPr>
            <w:tcW w:w="675" w:type="dxa"/>
          </w:tcPr>
          <w:p w:rsidR="000A3891" w:rsidRPr="00906B85" w:rsidRDefault="000A3891" w:rsidP="00CB4679">
            <w:pPr>
              <w:pStyle w:val="17PRIL-txt"/>
              <w:numPr>
                <w:ilvl w:val="0"/>
                <w:numId w:val="33"/>
              </w:numPr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A3891" w:rsidRPr="00906B85" w:rsidRDefault="000A3891" w:rsidP="002744CC">
            <w:pPr>
              <w:pStyle w:val="17PRIL-txt"/>
              <w:spacing w:line="240" w:lineRule="auto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первая младшая группа</w:t>
            </w:r>
          </w:p>
        </w:tc>
        <w:tc>
          <w:tcPr>
            <w:tcW w:w="2027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2-3 года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2</w:t>
            </w:r>
            <w:r w:rsidR="00234F1E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7</w:t>
            </w:r>
          </w:p>
        </w:tc>
      </w:tr>
      <w:tr w:rsidR="000A3891" w:rsidRPr="00906B85" w:rsidTr="000A3891">
        <w:tc>
          <w:tcPr>
            <w:tcW w:w="675" w:type="dxa"/>
          </w:tcPr>
          <w:p w:rsidR="000A3891" w:rsidRPr="00906B85" w:rsidRDefault="000A3891" w:rsidP="00CB4679">
            <w:pPr>
              <w:pStyle w:val="17PRIL-txt"/>
              <w:numPr>
                <w:ilvl w:val="0"/>
                <w:numId w:val="33"/>
              </w:numPr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A3891" w:rsidRPr="00906B85" w:rsidRDefault="000A3891" w:rsidP="002744CC">
            <w:pPr>
              <w:pStyle w:val="17PRIL-txt"/>
              <w:spacing w:line="240" w:lineRule="auto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вторая младшая группа</w:t>
            </w:r>
          </w:p>
        </w:tc>
        <w:tc>
          <w:tcPr>
            <w:tcW w:w="2027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3-4 года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2</w:t>
            </w:r>
            <w:r w:rsidR="00234F1E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0A3891" w:rsidRPr="00906B85" w:rsidTr="000A3891">
        <w:tc>
          <w:tcPr>
            <w:tcW w:w="675" w:type="dxa"/>
          </w:tcPr>
          <w:p w:rsidR="000A3891" w:rsidRPr="00906B85" w:rsidRDefault="000A3891" w:rsidP="00CB4679">
            <w:pPr>
              <w:pStyle w:val="17PRIL-txt"/>
              <w:numPr>
                <w:ilvl w:val="0"/>
                <w:numId w:val="33"/>
              </w:numPr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left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средняя группа</w:t>
            </w:r>
          </w:p>
        </w:tc>
        <w:tc>
          <w:tcPr>
            <w:tcW w:w="2027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4-5 лет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A3891" w:rsidRPr="00906B85" w:rsidRDefault="00234F1E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34</w:t>
            </w:r>
          </w:p>
        </w:tc>
      </w:tr>
      <w:tr w:rsidR="000A3891" w:rsidRPr="00906B85" w:rsidTr="000A3891">
        <w:tc>
          <w:tcPr>
            <w:tcW w:w="675" w:type="dxa"/>
          </w:tcPr>
          <w:p w:rsidR="000A3891" w:rsidRPr="00906B85" w:rsidRDefault="000A3891" w:rsidP="00CB4679">
            <w:pPr>
              <w:pStyle w:val="17PRIL-txt"/>
              <w:numPr>
                <w:ilvl w:val="0"/>
                <w:numId w:val="33"/>
              </w:numPr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left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старшая группа</w:t>
            </w:r>
          </w:p>
        </w:tc>
        <w:tc>
          <w:tcPr>
            <w:tcW w:w="2027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5-6 лет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3</w:t>
            </w:r>
            <w:r w:rsidR="00234F1E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0A3891" w:rsidRPr="00906B85" w:rsidTr="000A3891">
        <w:tc>
          <w:tcPr>
            <w:tcW w:w="675" w:type="dxa"/>
          </w:tcPr>
          <w:p w:rsidR="000A3891" w:rsidRPr="00906B85" w:rsidRDefault="000A3891" w:rsidP="00CB4679">
            <w:pPr>
              <w:pStyle w:val="17PRIL-txt"/>
              <w:numPr>
                <w:ilvl w:val="0"/>
                <w:numId w:val="33"/>
              </w:numPr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left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подготовительная к школе груп</w:t>
            </w:r>
            <w:r w:rsidR="00086944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п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2027" w:type="dxa"/>
          </w:tcPr>
          <w:p w:rsidR="000A3891" w:rsidRPr="00906B85" w:rsidRDefault="000A3891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6-7 лет</w:t>
            </w:r>
          </w:p>
        </w:tc>
        <w:tc>
          <w:tcPr>
            <w:tcW w:w="2028" w:type="dxa"/>
          </w:tcPr>
          <w:p w:rsidR="000A3891" w:rsidRPr="00906B85" w:rsidRDefault="002744CC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A3891" w:rsidRPr="00906B85" w:rsidRDefault="00234F1E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26</w:t>
            </w:r>
          </w:p>
        </w:tc>
      </w:tr>
      <w:tr w:rsidR="002744CC" w:rsidRPr="00906B85" w:rsidTr="000A3891">
        <w:tc>
          <w:tcPr>
            <w:tcW w:w="675" w:type="dxa"/>
          </w:tcPr>
          <w:p w:rsidR="002744CC" w:rsidRPr="00906B85" w:rsidRDefault="002744CC" w:rsidP="00CB4679">
            <w:pPr>
              <w:pStyle w:val="17PRIL-txt"/>
              <w:numPr>
                <w:ilvl w:val="0"/>
                <w:numId w:val="33"/>
              </w:numPr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2744CC" w:rsidRPr="00906B85" w:rsidRDefault="002744CC" w:rsidP="00CB4679">
            <w:pPr>
              <w:pStyle w:val="17PRIL-txt"/>
              <w:spacing w:line="240" w:lineRule="auto"/>
              <w:jc w:val="left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логопедическая группа</w:t>
            </w:r>
          </w:p>
        </w:tc>
        <w:tc>
          <w:tcPr>
            <w:tcW w:w="2027" w:type="dxa"/>
          </w:tcPr>
          <w:p w:rsidR="002744CC" w:rsidRPr="00906B85" w:rsidRDefault="002744CC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5-7 лет</w:t>
            </w:r>
          </w:p>
        </w:tc>
        <w:tc>
          <w:tcPr>
            <w:tcW w:w="2028" w:type="dxa"/>
          </w:tcPr>
          <w:p w:rsidR="002744CC" w:rsidRPr="00906B85" w:rsidRDefault="002744CC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744CC" w:rsidRPr="00906B85" w:rsidRDefault="00234F1E" w:rsidP="00CB4679">
            <w:pPr>
              <w:pStyle w:val="17PRIL-txt"/>
              <w:spacing w:line="240" w:lineRule="auto"/>
              <w:jc w:val="center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16</w:t>
            </w:r>
          </w:p>
        </w:tc>
      </w:tr>
    </w:tbl>
    <w:p w:rsidR="000A3891" w:rsidRPr="00906B85" w:rsidRDefault="000A3891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</w:pP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 основу организации образовательного процесса определен комплексно-тематический принцип с ведущей игровой деятельностью. 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Решение программных задач осуществляется в разных формах совместной деятельности взрослых и детей, а также самостоятельной деятельности детей. 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</w:p>
    <w:p w:rsidR="00B55DCF" w:rsidRPr="00906B85" w:rsidRDefault="00B55DCF" w:rsidP="00CB4679">
      <w:pPr>
        <w:pStyle w:val="17PRIL-txt"/>
        <w:spacing w:line="240" w:lineRule="auto"/>
        <w:ind w:firstLine="709"/>
        <w:rPr>
          <w:rStyle w:val="Bold"/>
          <w:rFonts w:ascii="Times New Roman" w:eastAsia="Gungsuh" w:hAnsi="Times New Roman" w:cs="Times New Roman"/>
          <w:sz w:val="24"/>
          <w:szCs w:val="24"/>
        </w:rPr>
      </w:pPr>
      <w:r w:rsidRPr="00906B85">
        <w:rPr>
          <w:rStyle w:val="Bold"/>
          <w:rFonts w:ascii="Times New Roman" w:eastAsia="Gungsuh" w:hAnsi="Times New Roman" w:cs="Times New Roman"/>
          <w:sz w:val="24"/>
          <w:szCs w:val="24"/>
        </w:rPr>
        <w:t>Воспитательная</w:t>
      </w:r>
      <w:r w:rsidR="0067101E" w:rsidRPr="00906B85">
        <w:rPr>
          <w:rStyle w:val="Bold"/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Style w:val="Bold"/>
          <w:rFonts w:ascii="Times New Roman" w:eastAsia="Gungsuh" w:hAnsi="Times New Roman" w:cs="Times New Roman"/>
          <w:sz w:val="24"/>
          <w:szCs w:val="24"/>
        </w:rPr>
        <w:t>работа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906B85">
        <w:rPr>
          <w:rFonts w:ascii="Times New Roman" w:eastAsia="Gungsuh" w:hAnsi="Times New Roman" w:cs="Times New Roman"/>
          <w:sz w:val="24"/>
          <w:szCs w:val="24"/>
        </w:rPr>
        <w:t>Минпросвещения</w:t>
      </w:r>
      <w:proofErr w:type="spellEnd"/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30.08.2024 № АБ-2348/06). 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анкетирования. </w:t>
      </w:r>
    </w:p>
    <w:p w:rsidR="00B04607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Вместе с тем, родители высказали пожелания по введению мероприятий в календарный план воспитательной работы детского сада, таких как: проведение осенних и зимних </w:t>
      </w:r>
      <w:r w:rsidRPr="00906B85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спортивных мероприятий на открытом воздухе совместно с родителями, организация совместных развлечений, акций. </w:t>
      </w:r>
    </w:p>
    <w:p w:rsidR="00B04607" w:rsidRPr="00906B85" w:rsidRDefault="000A389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2025 года. </w:t>
      </w:r>
    </w:p>
    <w:p w:rsidR="000A3891" w:rsidRPr="00906B85" w:rsidRDefault="000A3891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Чтобы выбрать стратегию воспитательной работы, в 2024 году проводился ежегодный анализ состава семей воспитанников.</w:t>
      </w:r>
    </w:p>
    <w:p w:rsidR="00B55DCF" w:rsidRPr="00906B85" w:rsidRDefault="00B55DCF" w:rsidP="00CB4679">
      <w:pPr>
        <w:pStyle w:val="17PRIL-txt"/>
        <w:spacing w:line="240" w:lineRule="auto"/>
        <w:ind w:firstLine="709"/>
        <w:rPr>
          <w:rStyle w:val="propisbold"/>
          <w:rFonts w:ascii="Times New Roman" w:eastAsia="Gungsuh" w:hAnsi="Times New Roman" w:cs="Times New Roman"/>
          <w:sz w:val="24"/>
          <w:szCs w:val="24"/>
        </w:rPr>
      </w:pPr>
      <w:r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>Характеристика</w:t>
      </w:r>
      <w:r w:rsidR="0067101E"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>семей</w:t>
      </w:r>
      <w:r w:rsidR="0067101E"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>по</w:t>
      </w:r>
      <w:r w:rsidR="0067101E"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sz w:val="24"/>
          <w:szCs w:val="24"/>
        </w:rPr>
        <w:t>составу</w:t>
      </w: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906B85" w:rsidTr="004F6B82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Состав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Количество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Процент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от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общего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количества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семей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B55DCF" w:rsidRPr="00906B85" w:rsidTr="004F6B82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086944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13</w:t>
            </w:r>
            <w:r w:rsidR="00234F1E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234F1E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85,3</w:t>
            </w:r>
            <w:r w:rsidR="00B55DCF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B55DCF" w:rsidRPr="00906B85" w:rsidTr="004F6B82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Неполная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с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086944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2</w:t>
            </w:r>
            <w:r w:rsidR="00382F56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234F1E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14,7</w:t>
            </w:r>
            <w:r w:rsidR="00B55DCF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B55DCF" w:rsidRPr="00906B85" w:rsidTr="004F6B82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Неполная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с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382F5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382F5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0 </w:t>
            </w:r>
            <w:r w:rsidR="00B55DCF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B55DCF" w:rsidRPr="00906B85" w:rsidTr="004F6B82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Оформлено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234F1E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0</w:t>
            </w:r>
            <w:r w:rsidR="00234F1E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</w:tbl>
    <w:p w:rsidR="00B55DCF" w:rsidRPr="00906B85" w:rsidRDefault="00B55DCF" w:rsidP="00CB4679">
      <w:pPr>
        <w:pStyle w:val="17PRIL-txt"/>
        <w:spacing w:line="240" w:lineRule="auto"/>
        <w:rPr>
          <w:rFonts w:ascii="Times New Roman" w:eastAsia="Gungsuh" w:hAnsi="Times New Roman" w:cs="Times New Roman"/>
          <w:color w:val="auto"/>
          <w:sz w:val="24"/>
          <w:szCs w:val="24"/>
        </w:rPr>
      </w:pPr>
    </w:p>
    <w:p w:rsidR="00B55DCF" w:rsidRPr="00906B85" w:rsidRDefault="00B55DCF" w:rsidP="00CB4679">
      <w:pPr>
        <w:pStyle w:val="17PRIL-txt"/>
        <w:spacing w:line="240" w:lineRule="auto"/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</w:pPr>
      <w:r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>Характеристика</w:t>
      </w:r>
      <w:r w:rsidR="0067101E"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>семей</w:t>
      </w:r>
      <w:r w:rsidR="0067101E"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>по</w:t>
      </w:r>
      <w:r w:rsidR="0067101E"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>количеству</w:t>
      </w:r>
      <w:r w:rsidR="0067101E"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color w:val="auto"/>
          <w:sz w:val="24"/>
          <w:szCs w:val="24"/>
        </w:rPr>
        <w:t>детей</w:t>
      </w: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906B85" w:rsidTr="004F6B82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Количество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детей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в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Количество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Процент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от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общего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количества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семей</w:t>
            </w:r>
            <w:r w:rsidR="0067101E"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bold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воспитанников</w:t>
            </w:r>
          </w:p>
        </w:tc>
      </w:tr>
      <w:tr w:rsidR="00B55DCF" w:rsidRPr="00906B85" w:rsidTr="004F6B82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Один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6C488C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</w:rPr>
              <w:t>68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6C488C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42</w:t>
            </w:r>
            <w:r w:rsidR="004B07AA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55DCF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B55DCF" w:rsidRPr="00906B85" w:rsidTr="004F6B82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Два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6C488C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</w:rPr>
              <w:t>66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4</w:t>
            </w:r>
            <w:r w:rsidR="00086944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0</w:t>
            </w:r>
            <w:r w:rsidR="004B07AA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B55DCF" w:rsidRPr="00906B85" w:rsidTr="004F6B82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Три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ребенка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и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6C488C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086944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color w:val="auto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18</w:t>
            </w:r>
            <w:r w:rsidR="004B07AA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55DCF" w:rsidRPr="00906B85">
              <w:rPr>
                <w:rStyle w:val="propis"/>
                <w:rFonts w:ascii="Times New Roman" w:eastAsia="Gungsuh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</w:tbl>
    <w:p w:rsidR="00B55DCF" w:rsidRPr="00906B85" w:rsidRDefault="00B55DCF" w:rsidP="00CB4679">
      <w:pPr>
        <w:pStyle w:val="17PRIL-txt"/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7 Правительства РФ от 26.12.2023 № 21515-П45-ТГ. </w:t>
      </w: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 </w:t>
      </w:r>
    </w:p>
    <w:p w:rsidR="00754CE1" w:rsidRPr="00906B85" w:rsidRDefault="00754CE1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• «Моя семья</w:t>
      </w:r>
      <w:r w:rsidR="009E2FAE" w:rsidRPr="00906B85">
        <w:rPr>
          <w:rFonts w:ascii="Times New Roman" w:eastAsia="Gungsuh" w:hAnsi="Times New Roman" w:cs="Times New Roman"/>
          <w:sz w:val="24"/>
          <w:szCs w:val="24"/>
        </w:rPr>
        <w:t xml:space="preserve">, члены семьи»; </w:t>
      </w: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«Семья в сказках: отношение детей к родителям, отношения братьев и сестер»; </w:t>
      </w: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«Отдыхаем всей семьей» </w:t>
      </w: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 </w:t>
      </w: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участие в городских акциях: «Мой папа самый сильный», «Герои в моей семье», «Открытка для мамы», «Наша дружная семья»; </w:t>
      </w:r>
    </w:p>
    <w:p w:rsidR="00754CE1" w:rsidRPr="00906B85" w:rsidRDefault="009E2FAE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выставка </w:t>
      </w:r>
      <w:r w:rsidR="00754CE1" w:rsidRPr="00906B85">
        <w:rPr>
          <w:rFonts w:ascii="Times New Roman" w:eastAsia="Gungsuh" w:hAnsi="Times New Roman" w:cs="Times New Roman"/>
          <w:sz w:val="24"/>
          <w:szCs w:val="24"/>
        </w:rPr>
        <w:t>рисунков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ко Дню отца</w:t>
      </w:r>
      <w:r w:rsidR="00754CE1" w:rsidRPr="00906B85">
        <w:rPr>
          <w:rFonts w:ascii="Times New Roman" w:eastAsia="Gungsuh" w:hAnsi="Times New Roman" w:cs="Times New Roman"/>
          <w:sz w:val="24"/>
          <w:szCs w:val="24"/>
        </w:rPr>
        <w:t>, ко дню матери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:rsidR="00754CE1" w:rsidRPr="00906B85" w:rsidRDefault="00754CE1" w:rsidP="00CB4679">
      <w:pPr>
        <w:pStyle w:val="17PRIL-header-2"/>
        <w:spacing w:before="0"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</w:p>
    <w:p w:rsidR="000A7B98" w:rsidRPr="00906B85" w:rsidRDefault="000A7B98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Отношение с социальными учреждениями </w:t>
      </w:r>
    </w:p>
    <w:p w:rsidR="00F36ECE" w:rsidRPr="00906B85" w:rsidRDefault="000A7B98" w:rsidP="006C488C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Дошкольное образовательное учреждение поддерживает прочные отношения</w:t>
      </w:r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с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БУЗ</w:t>
      </w:r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>ОО «</w:t>
      </w:r>
      <w:r w:rsidR="006C488C">
        <w:rPr>
          <w:rFonts w:ascii="Times New Roman" w:eastAsia="Gungsuh" w:hAnsi="Times New Roman" w:cs="Times New Roman"/>
          <w:b w:val="0"/>
          <w:sz w:val="24"/>
          <w:szCs w:val="24"/>
        </w:rPr>
        <w:t>ГДКБ</w:t>
      </w:r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№ 2» имени </w:t>
      </w:r>
      <w:r w:rsidR="006C488C">
        <w:rPr>
          <w:rFonts w:ascii="Times New Roman" w:eastAsia="Gungsuh" w:hAnsi="Times New Roman" w:cs="Times New Roman"/>
          <w:b w:val="0"/>
          <w:sz w:val="24"/>
          <w:szCs w:val="24"/>
        </w:rPr>
        <w:t xml:space="preserve">В.П. </w:t>
      </w:r>
      <w:proofErr w:type="spellStart"/>
      <w:r w:rsidR="006C488C">
        <w:rPr>
          <w:rFonts w:ascii="Times New Roman" w:eastAsia="Gungsuh" w:hAnsi="Times New Roman" w:cs="Times New Roman"/>
          <w:b w:val="0"/>
          <w:sz w:val="24"/>
          <w:szCs w:val="24"/>
        </w:rPr>
        <w:t>Бисяриной</w:t>
      </w:r>
      <w:proofErr w:type="spellEnd"/>
      <w:r w:rsidR="006C488C">
        <w:rPr>
          <w:rFonts w:ascii="Times New Roman" w:eastAsia="Gungsuh" w:hAnsi="Times New Roman" w:cs="Times New Roman"/>
          <w:b w:val="0"/>
          <w:sz w:val="24"/>
          <w:szCs w:val="24"/>
        </w:rPr>
        <w:t xml:space="preserve">.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Такое взаимодействие помогает выявить и предупредить различные заболевания, оказать своевременную помощь детям. На </w:t>
      </w:r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основе договора и по плану </w:t>
      </w:r>
      <w:proofErr w:type="spellStart"/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>ППк</w:t>
      </w:r>
      <w:proofErr w:type="spellEnd"/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ДОУ продолжаем работу с </w:t>
      </w:r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>Омской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городской психолого-медико-педагогической комиссией, для оказания помощи детя</w:t>
      </w:r>
      <w:r w:rsidR="00F36ECE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м с тяжелыми нарушениями речи. </w:t>
      </w:r>
    </w:p>
    <w:p w:rsidR="00F36ECE" w:rsidRPr="00906B85" w:rsidRDefault="000A7B98" w:rsidP="00CB4679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Дошкольное учреждение</w:t>
      </w:r>
      <w:r w:rsidR="00F36ECE" w:rsidRPr="00906B85">
        <w:rPr>
          <w:rFonts w:ascii="Times New Roman" w:eastAsia="Gungsuh" w:hAnsi="Times New Roman" w:cs="Times New Roman"/>
          <w:sz w:val="24"/>
          <w:szCs w:val="24"/>
        </w:rPr>
        <w:t xml:space="preserve"> осуществляет сотрудничество с 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БОУ </w:t>
      </w:r>
      <w:r w:rsidR="00F36ECE" w:rsidRPr="00906B85">
        <w:rPr>
          <w:rFonts w:ascii="Times New Roman" w:eastAsia="Gungsuh" w:hAnsi="Times New Roman" w:cs="Times New Roman"/>
          <w:sz w:val="24"/>
          <w:szCs w:val="24"/>
        </w:rPr>
        <w:t>«</w:t>
      </w:r>
      <w:r w:rsidRPr="00906B85">
        <w:rPr>
          <w:rFonts w:ascii="Times New Roman" w:eastAsia="Gungsuh" w:hAnsi="Times New Roman" w:cs="Times New Roman"/>
          <w:sz w:val="24"/>
          <w:szCs w:val="24"/>
        </w:rPr>
        <w:t>СОШ №</w:t>
      </w:r>
      <w:r w:rsidR="00F36EC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6C488C">
        <w:rPr>
          <w:rFonts w:ascii="Times New Roman" w:eastAsia="Gungsuh" w:hAnsi="Times New Roman" w:cs="Times New Roman"/>
          <w:sz w:val="24"/>
          <w:szCs w:val="24"/>
        </w:rPr>
        <w:t>77</w:t>
      </w:r>
      <w:r w:rsidR="00F36ECE" w:rsidRPr="00906B85">
        <w:rPr>
          <w:rFonts w:ascii="Times New Roman" w:eastAsia="Gungsuh" w:hAnsi="Times New Roman" w:cs="Times New Roman"/>
          <w:sz w:val="24"/>
          <w:szCs w:val="24"/>
        </w:rPr>
        <w:t>»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. 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первых классов где: </w:t>
      </w:r>
    </w:p>
    <w:p w:rsidR="00F36ECE" w:rsidRPr="00906B85" w:rsidRDefault="000A7B98" w:rsidP="00CB4679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lastRenderedPageBreak/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отслеживалась адаптация выпускников детского сада </w:t>
      </w:r>
    </w:p>
    <w:p w:rsidR="000A7B98" w:rsidRPr="00906B85" w:rsidRDefault="000A7B98" w:rsidP="00CB4679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виртуальные экскурсии различной направленности.</w:t>
      </w:r>
    </w:p>
    <w:p w:rsidR="00F36ECE" w:rsidRPr="00906B85" w:rsidRDefault="00F36ECE" w:rsidP="00CB4679">
      <w:pPr>
        <w:pStyle w:val="17PRIL-header-2"/>
        <w:spacing w:before="0"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</w:p>
    <w:p w:rsidR="00B55DCF" w:rsidRPr="00906B85" w:rsidRDefault="00F36ECE" w:rsidP="00CB4679">
      <w:pPr>
        <w:pStyle w:val="17PRIL-header-2"/>
        <w:spacing w:before="0"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1.2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.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Оценка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системы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управления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организации</w:t>
      </w:r>
    </w:p>
    <w:p w:rsidR="00B55DCF" w:rsidRPr="00906B85" w:rsidRDefault="00B55DCF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</w:pP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Управление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Детским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садом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осуществляется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в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соответствии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действующим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законодательством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и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уставом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Детского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сада.</w:t>
      </w:r>
    </w:p>
    <w:p w:rsidR="00B55DCF" w:rsidRPr="00906B85" w:rsidRDefault="00B55DCF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</w:pP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Управление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Детским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садом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строится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на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принципах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единоначалия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и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коллегиальности.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Коллегиальными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органами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управления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являются: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педагогический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совет,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общее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собрание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="00D179E8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работников, родительский комитет.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Единоличным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исполнительным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органом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является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руководитель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–</w:t>
      </w:r>
      <w:r w:rsidR="0067101E"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>заведующий.</w:t>
      </w:r>
    </w:p>
    <w:p w:rsidR="00B55DCF" w:rsidRPr="00906B85" w:rsidRDefault="00B55DCF" w:rsidP="00CB4679">
      <w:pPr>
        <w:pStyle w:val="17PRIL-txt"/>
        <w:spacing w:line="240" w:lineRule="auto"/>
        <w:ind w:firstLine="709"/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</w:pPr>
      <w:r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>Органы</w:t>
      </w:r>
      <w:r w:rsidR="0067101E"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>управления,</w:t>
      </w:r>
      <w:r w:rsidR="0067101E"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>действующие</w:t>
      </w:r>
      <w:r w:rsidR="0067101E"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>в</w:t>
      </w:r>
      <w:r w:rsidR="0067101E"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>Детском</w:t>
      </w:r>
      <w:r w:rsidR="0067101E"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  <w:r w:rsidRPr="00906B85">
        <w:rPr>
          <w:rStyle w:val="propisbold"/>
          <w:rFonts w:ascii="Times New Roman" w:eastAsia="Gungsuh" w:hAnsi="Times New Roman" w:cs="Times New Roman"/>
          <w:i w:val="0"/>
          <w:sz w:val="24"/>
          <w:szCs w:val="24"/>
        </w:rPr>
        <w:t>саду</w:t>
      </w: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8380"/>
      </w:tblGrid>
      <w:tr w:rsidR="00B55DCF" w:rsidRPr="00906B85" w:rsidTr="000869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hroom"/>
              <w:spacing w:line="240" w:lineRule="auto"/>
              <w:ind w:firstLine="709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Наименование</w:t>
            </w:r>
            <w:r w:rsidR="0067101E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hroom"/>
              <w:spacing w:line="240" w:lineRule="auto"/>
              <w:ind w:firstLine="709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Функции</w:t>
            </w:r>
          </w:p>
        </w:tc>
      </w:tr>
      <w:tr w:rsidR="00B55DCF" w:rsidRPr="00906B85" w:rsidTr="000869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Заведующий</w:t>
            </w:r>
          </w:p>
        </w:tc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B55DCF" w:rsidP="006C488C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Контролирует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работу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и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обеспечивает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эффективное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взаимодействие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структурных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подразделений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организации,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br/>
              <w:t>утверждает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штатное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расписание,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отчетные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документы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организации,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осуществляет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общее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руководство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Детским</w:t>
            </w:r>
            <w:r w:rsidR="0067101E"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 xml:space="preserve"> 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садом</w:t>
            </w:r>
          </w:p>
        </w:tc>
      </w:tr>
      <w:tr w:rsidR="00B55DCF" w:rsidRPr="00906B85" w:rsidTr="000869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F36ECE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Педагогический совет</w:t>
            </w:r>
          </w:p>
        </w:tc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B4160" w:rsidRPr="00906B85" w:rsidRDefault="000B4160" w:rsidP="006C488C">
            <w:pPr>
              <w:pStyle w:val="17PRIL-tabl-txt"/>
              <w:spacing w:line="240" w:lineRule="auto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Осуществляет текущее руководство образовательной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br/>
              <w:t>деятельностью Детского сада, в том числе рассматривает</w:t>
            </w: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br/>
              <w:t>вопросы:</w:t>
            </w:r>
          </w:p>
          <w:p w:rsidR="000B4160" w:rsidRPr="00906B85" w:rsidRDefault="000B4160" w:rsidP="00CB4679">
            <w:pPr>
              <w:pStyle w:val="17PRIL-tabl-txt"/>
              <w:numPr>
                <w:ilvl w:val="0"/>
                <w:numId w:val="7"/>
              </w:numPr>
              <w:spacing w:line="240" w:lineRule="auto"/>
              <w:ind w:left="0" w:firstLine="709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развития образовательных услуг;</w:t>
            </w:r>
          </w:p>
          <w:p w:rsidR="000B4160" w:rsidRPr="00906B85" w:rsidRDefault="000B4160" w:rsidP="00CB4679">
            <w:pPr>
              <w:pStyle w:val="17PRIL-tabl-txt"/>
              <w:numPr>
                <w:ilvl w:val="0"/>
                <w:numId w:val="7"/>
              </w:numPr>
              <w:spacing w:line="240" w:lineRule="auto"/>
              <w:ind w:left="0" w:firstLine="709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регламентации образовательных отношений;</w:t>
            </w:r>
          </w:p>
          <w:p w:rsidR="000B4160" w:rsidRPr="00906B85" w:rsidRDefault="000B4160" w:rsidP="00CB4679">
            <w:pPr>
              <w:pStyle w:val="17PRIL-tabl-txt"/>
              <w:numPr>
                <w:ilvl w:val="0"/>
                <w:numId w:val="7"/>
              </w:numPr>
              <w:spacing w:line="240" w:lineRule="auto"/>
              <w:ind w:left="0" w:firstLine="709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разработки образовательных программ;</w:t>
            </w:r>
          </w:p>
          <w:p w:rsidR="000B4160" w:rsidRPr="00906B85" w:rsidRDefault="000B4160" w:rsidP="00CB4679">
            <w:pPr>
              <w:pStyle w:val="17PRIL-tabl-txt"/>
              <w:numPr>
                <w:ilvl w:val="0"/>
                <w:numId w:val="7"/>
              </w:numPr>
              <w:spacing w:line="240" w:lineRule="auto"/>
              <w:ind w:left="0" w:firstLine="709"/>
              <w:jc w:val="both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0B4160" w:rsidRPr="00906B85" w:rsidRDefault="000B4160" w:rsidP="00CB4679">
            <w:pPr>
              <w:pStyle w:val="17PRIL-tabl-txt"/>
              <w:numPr>
                <w:ilvl w:val="0"/>
                <w:numId w:val="7"/>
              </w:numPr>
              <w:spacing w:line="240" w:lineRule="auto"/>
              <w:ind w:left="0" w:firstLine="709"/>
              <w:jc w:val="both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0B4160" w:rsidRPr="00906B85" w:rsidRDefault="000B4160" w:rsidP="00CB4679">
            <w:pPr>
              <w:pStyle w:val="17PRIL-tabl-txt"/>
              <w:numPr>
                <w:ilvl w:val="0"/>
                <w:numId w:val="7"/>
              </w:numPr>
              <w:spacing w:line="240" w:lineRule="auto"/>
              <w:ind w:left="0" w:firstLine="709"/>
              <w:jc w:val="both"/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B55DCF" w:rsidRPr="00906B85" w:rsidRDefault="000B4160" w:rsidP="00CB4679">
            <w:pPr>
              <w:pStyle w:val="17PRIL-tabl-txt"/>
              <w:spacing w:line="240" w:lineRule="auto"/>
              <w:ind w:firstLine="709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i w:val="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55DCF" w:rsidRPr="00906B85" w:rsidTr="000869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906B85" w:rsidRDefault="000B4160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Общее собрание работников учреждения</w:t>
            </w:r>
          </w:p>
        </w:tc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B4160" w:rsidRPr="00906B85" w:rsidRDefault="000B4160" w:rsidP="006C488C">
            <w:pPr>
              <w:pStyle w:val="17PRIL-tabl-txt"/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0B4160" w:rsidRPr="00906B85" w:rsidRDefault="000B4160" w:rsidP="006C488C">
            <w:pPr>
              <w:pStyle w:val="17PRIL-tabl-txt"/>
              <w:spacing w:line="240" w:lineRule="auto"/>
              <w:ind w:firstLine="709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sym w:font="Symbol" w:char="F0B7"/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участвовать в разработке и принятии коллективного договора</w:t>
            </w:r>
            <w:r w:rsidR="006C488C">
              <w:rPr>
                <w:rFonts w:ascii="Times New Roman" w:eastAsia="Gungsuh" w:hAnsi="Times New Roman" w:cs="Times New Roman"/>
                <w:sz w:val="24"/>
                <w:szCs w:val="24"/>
              </w:rPr>
              <w:t>, п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равил трудового распорядка, изменений и дополнений к ним; 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sym w:font="Symbol" w:char="F0B7"/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0B4160" w:rsidRPr="00906B85" w:rsidRDefault="000B4160" w:rsidP="00CB4679">
            <w:pPr>
              <w:pStyle w:val="17PRIL-tabl-txt"/>
              <w:spacing w:line="240" w:lineRule="auto"/>
              <w:ind w:firstLine="709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sym w:font="Symbol" w:char="F0B7"/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разрешать конфликтные ситуации между работниками и администрацией образовательной организации; </w:t>
            </w:r>
          </w:p>
          <w:p w:rsidR="00B55DCF" w:rsidRPr="00906B85" w:rsidRDefault="000B4160" w:rsidP="00CB4679">
            <w:pPr>
              <w:pStyle w:val="17PRIL-tabl-txt"/>
              <w:spacing w:line="240" w:lineRule="auto"/>
              <w:ind w:firstLine="709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sym w:font="Symbol" w:char="F0B7"/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0B4160" w:rsidRPr="00906B85" w:rsidTr="0008694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B4160" w:rsidRPr="00906B85" w:rsidRDefault="006C488C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iCs/>
                <w:sz w:val="24"/>
                <w:szCs w:val="24"/>
              </w:rPr>
              <w:t>Родительский комитет</w:t>
            </w:r>
          </w:p>
        </w:tc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B4160" w:rsidRPr="006C488C" w:rsidRDefault="006C488C" w:rsidP="00CB4679">
            <w:pPr>
              <w:pStyle w:val="17PRIL-tabl-txt"/>
              <w:spacing w:line="240" w:lineRule="auto"/>
              <w:jc w:val="both"/>
              <w:rPr>
                <w:rFonts w:ascii="Times New Roman" w:eastAsia="Gungsuh" w:hAnsi="Times New Roman" w:cs="Times New Roman"/>
                <w:i/>
                <w:iCs/>
                <w:sz w:val="24"/>
                <w:szCs w:val="24"/>
              </w:rPr>
            </w:pPr>
            <w:r w:rsidRPr="006C488C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Является независимой, некоммерческой, бесприбыльной организацией родительской общественности Детского сада. Отношения Детского сада с родителями (законными представителями) воспитанников регулируются в порядке, установленном Законом РФ «Об образовании» и Уставом.</w:t>
            </w:r>
          </w:p>
        </w:tc>
      </w:tr>
    </w:tbl>
    <w:p w:rsidR="000B4160" w:rsidRPr="00906B85" w:rsidRDefault="000B4160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</w:pPr>
    </w:p>
    <w:p w:rsidR="000B4160" w:rsidRPr="00906B85" w:rsidRDefault="000B4160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Представительным органом работников является действующий в детском саду профессиональный союз работников образования (Профсоюзный комитет). Отношения между Детским садом и управлением образования Омской городской администрации определяются действующим законодательством РФ, нормативно-правовыми документами органов государственной власти, местного самоуправления и Уставом. </w:t>
      </w:r>
    </w:p>
    <w:p w:rsidR="000B4160" w:rsidRPr="00906B85" w:rsidRDefault="000B4160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lastRenderedPageBreak/>
        <w:t xml:space="preserve">Отношения Детского сада с родителями (законными представителями) воспитанников регулируются договором с родителями (законными представителями) в порядке, установленном Законом РФ «Об образовании в РФ» и Уставом БДОУ. </w:t>
      </w:r>
    </w:p>
    <w:p w:rsidR="000B4160" w:rsidRPr="00906B85" w:rsidRDefault="000B4160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Комплектование штата ДОУ осуществляется на основе трудовых договоров, заключенных согласно Трудовому кодексу РФ. Структура и система управления соответствуют специфике деятельности детского сада. </w:t>
      </w:r>
    </w:p>
    <w:p w:rsidR="000B4160" w:rsidRPr="00906B85" w:rsidRDefault="000B4160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По итогам 2024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0B4160" w:rsidRPr="00906B85" w:rsidRDefault="000B4160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следующем году изменение системы управления не планируется. </w:t>
      </w:r>
    </w:p>
    <w:p w:rsidR="000B4160" w:rsidRPr="00906B85" w:rsidRDefault="000B4160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</w:p>
    <w:p w:rsidR="00B55DCF" w:rsidRPr="00906B85" w:rsidRDefault="000B4160" w:rsidP="00CB4679">
      <w:pPr>
        <w:pStyle w:val="17PRIL-header-2"/>
        <w:spacing w:before="0"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1.3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.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Оценка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содержания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и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качества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B55DCF" w:rsidRPr="00906B85">
        <w:rPr>
          <w:rFonts w:ascii="Times New Roman" w:eastAsia="Gungsuh" w:hAnsi="Times New Roman" w:cs="Times New Roman"/>
          <w:sz w:val="24"/>
          <w:szCs w:val="24"/>
        </w:rPr>
        <w:t>подготовки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D179E8" w:rsidRPr="00906B85">
        <w:rPr>
          <w:rFonts w:ascii="Times New Roman" w:eastAsia="Gungsuh" w:hAnsi="Times New Roman" w:cs="Times New Roman"/>
          <w:sz w:val="24"/>
          <w:szCs w:val="24"/>
        </w:rPr>
        <w:t>воспитанников.</w:t>
      </w:r>
    </w:p>
    <w:p w:rsidR="000B4160" w:rsidRPr="00906B85" w:rsidRDefault="000B4160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 2024 году обучение воспитанников происходило полностью на основе ОП ДО, разработанной в соответствии с ФОП ДО. Качество воспитательно-образовательной работы в детском саду определяется результатами освоения образовательной программы дошкольного образования, которые выражены в рамках целевых ориентиров и образовательных областях развития («Физическое развитие», «Познавательное развитие», «Речевое развитие», «Социально-коммуникативное развитие», «Художественно-эстетическое развитие») к каждому возрастному дошкольному периоду. </w:t>
      </w:r>
    </w:p>
    <w:p w:rsidR="000B4160" w:rsidRPr="00906B85" w:rsidRDefault="000B4160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Уровень развития детей анализируется по итогам педагогической диагностики. Формы проведения диагностики: наблюдения, итоговые занятия. Для каждой возрастной группы разработаны диагностические карты освоения </w:t>
      </w:r>
    </w:p>
    <w:p w:rsidR="000B4160" w:rsidRPr="00906B85" w:rsidRDefault="000B4160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образовательной программы дошкольного образования. Карты включают анализ уровня качества освоения образовательных областей. </w:t>
      </w:r>
    </w:p>
    <w:p w:rsidR="00B55DCF" w:rsidRPr="00906B85" w:rsidRDefault="000B4160" w:rsidP="00CB4679">
      <w:pPr>
        <w:pStyle w:val="17PRIL-txt"/>
        <w:spacing w:line="240" w:lineRule="auto"/>
        <w:ind w:firstLine="709"/>
        <w:rPr>
          <w:rStyle w:val="propis"/>
          <w:rFonts w:ascii="Times New Roman" w:eastAsia="Gungsuh" w:hAnsi="Times New Roman" w:cs="Times New Roman"/>
          <w:i w:val="0"/>
          <w:iCs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Результаты качества освоения ОП детского сада на конец 2024 года выглядят следующим образом:</w:t>
      </w:r>
      <w:r w:rsidRPr="00906B85">
        <w:rPr>
          <w:rStyle w:val="propis"/>
          <w:rFonts w:ascii="Times New Roman" w:eastAsia="Gungsuh" w:hAnsi="Times New Roman" w:cs="Times New Roman"/>
          <w:i w:val="0"/>
          <w:sz w:val="24"/>
          <w:szCs w:val="24"/>
        </w:rPr>
        <w:t xml:space="preserve"> </w:t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621"/>
        <w:gridCol w:w="513"/>
      </w:tblGrid>
      <w:tr w:rsidR="00F47A57" w:rsidRPr="00906B85" w:rsidTr="00A1612E">
        <w:trPr>
          <w:trHeight w:val="156"/>
        </w:trPr>
        <w:tc>
          <w:tcPr>
            <w:tcW w:w="2093" w:type="dxa"/>
            <w:vMerge w:val="restart"/>
          </w:tcPr>
          <w:p w:rsidR="000B4160" w:rsidRPr="00906B85" w:rsidRDefault="000B416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29" w:type="dxa"/>
            <w:gridSpan w:val="12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34" w:type="dxa"/>
            <w:gridSpan w:val="2"/>
            <w:vMerge w:val="restart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средний %</w:t>
            </w:r>
          </w:p>
        </w:tc>
      </w:tr>
      <w:tr w:rsidR="00A1612E" w:rsidRPr="00906B85" w:rsidTr="00A1612E">
        <w:trPr>
          <w:trHeight w:val="156"/>
        </w:trPr>
        <w:tc>
          <w:tcPr>
            <w:tcW w:w="2093" w:type="dxa"/>
            <w:vMerge/>
          </w:tcPr>
          <w:p w:rsidR="000B4160" w:rsidRPr="00906B85" w:rsidRDefault="000B4160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275" w:type="dxa"/>
            <w:gridSpan w:val="2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134" w:type="dxa"/>
            <w:gridSpan w:val="2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gridSpan w:val="2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gridSpan w:val="2"/>
          </w:tcPr>
          <w:p w:rsidR="000B4160" w:rsidRPr="00906B85" w:rsidRDefault="004A555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134" w:type="dxa"/>
            <w:gridSpan w:val="2"/>
          </w:tcPr>
          <w:p w:rsidR="000B4160" w:rsidRPr="00906B85" w:rsidRDefault="00A1612E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логопедическая </w:t>
            </w:r>
          </w:p>
        </w:tc>
        <w:tc>
          <w:tcPr>
            <w:tcW w:w="1134" w:type="dxa"/>
            <w:gridSpan w:val="2"/>
            <w:vMerge/>
          </w:tcPr>
          <w:p w:rsidR="000B4160" w:rsidRPr="00906B85" w:rsidRDefault="000B4160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A1612E" w:rsidRPr="00906B85" w:rsidTr="00A1612E">
        <w:trPr>
          <w:trHeight w:val="120"/>
        </w:trPr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1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13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</w:t>
            </w:r>
          </w:p>
        </w:tc>
      </w:tr>
      <w:tr w:rsidR="00A1612E" w:rsidRPr="00906B85" w:rsidTr="00A1612E">
        <w:trPr>
          <w:trHeight w:val="132"/>
        </w:trPr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Физическое развитие»</w:t>
            </w:r>
          </w:p>
        </w:tc>
        <w:tc>
          <w:tcPr>
            <w:tcW w:w="567" w:type="dxa"/>
          </w:tcPr>
          <w:p w:rsidR="0065510A" w:rsidRPr="00906B85" w:rsidRDefault="00A1612E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1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3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78</w:t>
            </w:r>
          </w:p>
        </w:tc>
      </w:tr>
      <w:tr w:rsidR="00A1612E" w:rsidRPr="00906B85" w:rsidTr="00A1612E"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  <w:r w:rsidR="0065510A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C25996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1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3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86</w:t>
            </w:r>
          </w:p>
        </w:tc>
      </w:tr>
      <w:tr w:rsidR="00A1612E" w:rsidRPr="00906B85" w:rsidTr="00A1612E"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65510A" w:rsidRPr="00906B85" w:rsidRDefault="004B52D4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65510A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r w:rsidR="004B52D4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  <w:r w:rsidR="004B52D4"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1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3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82</w:t>
            </w:r>
          </w:p>
        </w:tc>
      </w:tr>
      <w:tr w:rsidR="00A1612E" w:rsidRPr="00906B85" w:rsidTr="00A1612E"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«</w:t>
            </w:r>
            <w:proofErr w:type="spellStart"/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Социальнокоммуникативное</w:t>
            </w:r>
            <w:proofErr w:type="spellEnd"/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1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3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86</w:t>
            </w:r>
          </w:p>
        </w:tc>
      </w:tr>
      <w:tr w:rsidR="00A1612E" w:rsidRPr="00906B85" w:rsidTr="00A1612E"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«</w:t>
            </w:r>
            <w:proofErr w:type="spellStart"/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Художественноэстетическое</w:t>
            </w:r>
            <w:proofErr w:type="spellEnd"/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65510A" w:rsidRPr="00906B85" w:rsidRDefault="0065510A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3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78</w:t>
            </w:r>
          </w:p>
        </w:tc>
      </w:tr>
      <w:tr w:rsidR="00A1612E" w:rsidRPr="00906B85" w:rsidTr="00A1612E">
        <w:tc>
          <w:tcPr>
            <w:tcW w:w="2093" w:type="dxa"/>
          </w:tcPr>
          <w:p w:rsidR="0065510A" w:rsidRPr="00906B85" w:rsidRDefault="0065510A" w:rsidP="00CB4679">
            <w:pPr>
              <w:pStyle w:val="17PRI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65510A" w:rsidRPr="00906B85" w:rsidRDefault="00621730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1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3" w:type="dxa"/>
          </w:tcPr>
          <w:p w:rsidR="0065510A" w:rsidRPr="00906B85" w:rsidRDefault="00C25996" w:rsidP="00CB4679">
            <w:pPr>
              <w:pStyle w:val="17PRIL-txt"/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82</w:t>
            </w:r>
          </w:p>
        </w:tc>
      </w:tr>
    </w:tbl>
    <w:p w:rsidR="00B55DCF" w:rsidRPr="00906B85" w:rsidRDefault="00B55DCF" w:rsidP="00CB4679">
      <w:pPr>
        <w:pStyle w:val="17PRIL-txt"/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</w:p>
    <w:p w:rsidR="0076670D" w:rsidRPr="00906B85" w:rsidRDefault="009B5645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Педагоги детского сада проводили обследование воспитанников подготовительной группы на предмет оценки </w:t>
      </w:r>
      <w:r w:rsidR="0076670D" w:rsidRPr="00906B85">
        <w:rPr>
          <w:rFonts w:ascii="Times New Roman" w:eastAsia="Gungsuh" w:hAnsi="Times New Roman" w:cs="Times New Roman"/>
          <w:b w:val="0"/>
          <w:sz w:val="24"/>
          <w:szCs w:val="24"/>
        </w:rPr>
        <w:t>сформированности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предпосылок к учебной деятельности в количестве </w:t>
      </w:r>
      <w:r w:rsidR="00621730">
        <w:rPr>
          <w:rFonts w:ascii="Times New Roman" w:eastAsia="Gungsuh" w:hAnsi="Times New Roman" w:cs="Times New Roman"/>
          <w:b w:val="0"/>
          <w:sz w:val="24"/>
          <w:szCs w:val="24"/>
        </w:rPr>
        <w:t>26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человек. </w:t>
      </w:r>
    </w:p>
    <w:p w:rsidR="009B5645" w:rsidRPr="00906B85" w:rsidRDefault="009B5645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</w:t>
      </w:r>
    </w:p>
    <w:p w:rsidR="0076670D" w:rsidRPr="00906B85" w:rsidRDefault="0076670D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:rsidR="00B55DCF" w:rsidRPr="00906B85" w:rsidRDefault="00B55DCF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lastRenderedPageBreak/>
        <w:t>IV.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Оценка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организации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D179E8" w:rsidRPr="00906B85">
        <w:rPr>
          <w:rFonts w:ascii="Times New Roman" w:eastAsia="Gungsuh" w:hAnsi="Times New Roman" w:cs="Times New Roman"/>
          <w:sz w:val="24"/>
          <w:szCs w:val="24"/>
        </w:rPr>
        <w:t>образовательного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процесса</w:t>
      </w:r>
      <w:r w:rsidR="0067101E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(воспитательно-образовательно</w:t>
      </w:r>
      <w:r w:rsidR="004B07AA" w:rsidRPr="00906B85">
        <w:rPr>
          <w:rFonts w:ascii="Times New Roman" w:eastAsia="Gungsuh" w:hAnsi="Times New Roman" w:cs="Times New Roman"/>
          <w:sz w:val="24"/>
          <w:szCs w:val="24"/>
        </w:rPr>
        <w:t>й работы</w:t>
      </w:r>
      <w:r w:rsidRPr="00906B85">
        <w:rPr>
          <w:rFonts w:ascii="Times New Roman" w:eastAsia="Gungsuh" w:hAnsi="Times New Roman" w:cs="Times New Roman"/>
          <w:sz w:val="24"/>
          <w:szCs w:val="24"/>
        </w:rPr>
        <w:t>)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формы организации образовательного процесса: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самостоятельная деятельность воспитанников под наблюдением педагогического работника. Занятия в рамках образовательной деятельности ведутся по подгруппам. Продолжительность занятий соответствует СанПиН 1.2.3685-21 и составляет: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 группах с детьми от 2 до 3 лет — до 10 мин;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 группах с детьми от 3 до 4 лет — до 15 мин;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 группах с детьми от 4 до 5 лет — до 20 мин;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 группах с детьми от 5 до 6 лет — до 25 мин;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 группах с детьми от 6 до 7 лет — до 30 мин.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Основной формой занятия является игра.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 Содержание образовательного процесса выстроено в соответствии с образовательной программой Д</w:t>
      </w:r>
      <w:r w:rsidR="002A04C6">
        <w:rPr>
          <w:rFonts w:ascii="Times New Roman" w:eastAsia="Gungsuh" w:hAnsi="Times New Roman" w:cs="Times New Roman"/>
          <w:sz w:val="24"/>
          <w:szCs w:val="24"/>
        </w:rPr>
        <w:t>етского сада</w:t>
      </w:r>
      <w:r w:rsidRPr="00906B85">
        <w:rPr>
          <w:rFonts w:ascii="Times New Roman" w:eastAsia="Gungsuh" w:hAnsi="Times New Roman" w:cs="Times New Roman"/>
          <w:sz w:val="24"/>
          <w:szCs w:val="24"/>
        </w:rPr>
        <w:t>. Организованная в Д</w:t>
      </w:r>
      <w:r w:rsidR="002A04C6">
        <w:rPr>
          <w:rFonts w:ascii="Times New Roman" w:eastAsia="Gungsuh" w:hAnsi="Times New Roman" w:cs="Times New Roman"/>
          <w:sz w:val="24"/>
          <w:szCs w:val="24"/>
        </w:rPr>
        <w:t>етском саду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развивающая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Взаимодействие с родителями коллектив Д</w:t>
      </w:r>
      <w:r w:rsidR="002A04C6">
        <w:rPr>
          <w:rFonts w:ascii="Times New Roman" w:eastAsia="Gungsuh" w:hAnsi="Times New Roman" w:cs="Times New Roman"/>
          <w:sz w:val="24"/>
          <w:szCs w:val="24"/>
        </w:rPr>
        <w:t>етского сада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строит на принципе сотрудничества. При этом решаются приоритетные задачи: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повышение педагогической культуры родителей;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приобщение родителей к участию в жизни детского сада;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изучение семьи и установление контактов с ее членами для согласования воспитательных воздействий на ребенка.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Для решения этих задач используются различные формы работы: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групповые родительские собрания, консультации;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проведение совместных мероприятий для детей и родителей </w:t>
      </w: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анкетирование;</w:t>
      </w:r>
    </w:p>
    <w:p w:rsidR="002A04C6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наглядная информация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показ занятий для родителей;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выставки совместных работ;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посещение открытых мероприятий и участие в них;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заключение договоров с родителями вновь поступивших детей.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B55DCF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В течение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</w:t>
      </w:r>
    </w:p>
    <w:p w:rsidR="0076670D" w:rsidRPr="00906B85" w:rsidRDefault="0076670D" w:rsidP="00CB4679">
      <w:pPr>
        <w:pStyle w:val="17PRIL-txt"/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b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sz w:val="24"/>
          <w:szCs w:val="24"/>
        </w:rPr>
        <w:t xml:space="preserve">1.5. Востребованность выпускников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Большинство выпускников </w:t>
      </w:r>
      <w:r w:rsidR="002A04C6">
        <w:rPr>
          <w:rFonts w:ascii="Times New Roman" w:eastAsia="Gungsuh" w:hAnsi="Times New Roman" w:cs="Times New Roman"/>
          <w:sz w:val="24"/>
          <w:szCs w:val="24"/>
        </w:rPr>
        <w:t>у</w:t>
      </w:r>
      <w:r w:rsidRPr="00906B85">
        <w:rPr>
          <w:rFonts w:ascii="Times New Roman" w:eastAsia="Gungsuh" w:hAnsi="Times New Roman" w:cs="Times New Roman"/>
          <w:sz w:val="24"/>
          <w:szCs w:val="24"/>
        </w:rPr>
        <w:t>чреждения дальнейшее обучение проходят в БОУ СОШ №</w:t>
      </w:r>
      <w:r w:rsidR="00621730">
        <w:rPr>
          <w:rFonts w:ascii="Times New Roman" w:eastAsia="Gungsuh" w:hAnsi="Times New Roman" w:cs="Times New Roman"/>
          <w:sz w:val="24"/>
          <w:szCs w:val="24"/>
        </w:rPr>
        <w:t xml:space="preserve"> 77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, а также в БОУ Лицей № </w:t>
      </w:r>
      <w:r w:rsidR="00621730">
        <w:rPr>
          <w:rFonts w:ascii="Times New Roman" w:eastAsia="Gungsuh" w:hAnsi="Times New Roman" w:cs="Times New Roman"/>
          <w:sz w:val="24"/>
          <w:szCs w:val="24"/>
        </w:rPr>
        <w:t>66.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b/>
          <w:sz w:val="24"/>
          <w:szCs w:val="24"/>
        </w:rPr>
        <w:t>1.6. Качество кадрового обеспечения</w:t>
      </w:r>
      <w:r w:rsidRPr="00906B85">
        <w:rPr>
          <w:rFonts w:ascii="Times New Roman" w:eastAsia="Gungsuh" w:hAnsi="Times New Roman" w:cs="Times New Roman"/>
          <w:sz w:val="24"/>
          <w:szCs w:val="24"/>
        </w:rPr>
        <w:t>.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 2024 году в Д</w:t>
      </w:r>
      <w:r w:rsidR="002A04C6">
        <w:rPr>
          <w:rFonts w:ascii="Times New Roman" w:eastAsia="Gungsuh" w:hAnsi="Times New Roman" w:cs="Times New Roman"/>
          <w:sz w:val="24"/>
          <w:szCs w:val="24"/>
        </w:rPr>
        <w:t>етском саду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было 1</w:t>
      </w:r>
      <w:r w:rsidR="00621730">
        <w:rPr>
          <w:rFonts w:ascii="Times New Roman" w:eastAsia="Gungsuh" w:hAnsi="Times New Roman" w:cs="Times New Roman"/>
          <w:sz w:val="24"/>
          <w:szCs w:val="24"/>
        </w:rPr>
        <w:t>63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воспитанник</w:t>
      </w:r>
      <w:r w:rsidR="00621730">
        <w:rPr>
          <w:rFonts w:ascii="Times New Roman" w:eastAsia="Gungsuh" w:hAnsi="Times New Roman" w:cs="Times New Roman"/>
          <w:sz w:val="24"/>
          <w:szCs w:val="24"/>
        </w:rPr>
        <w:t>а.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Функционировало 6 групп. </w:t>
      </w:r>
    </w:p>
    <w:p w:rsidR="00B66D84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Образовательный процесс осуществляли 1</w:t>
      </w:r>
      <w:r w:rsidR="00621730">
        <w:rPr>
          <w:rFonts w:ascii="Times New Roman" w:eastAsia="Gungsuh" w:hAnsi="Times New Roman" w:cs="Times New Roman"/>
          <w:sz w:val="24"/>
          <w:szCs w:val="24"/>
        </w:rPr>
        <w:t xml:space="preserve">4 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педагогов: </w:t>
      </w:r>
    </w:p>
    <w:p w:rsidR="00B66D84" w:rsidRPr="00906B85" w:rsidRDefault="0076670D" w:rsidP="00CB4679">
      <w:pPr>
        <w:pStyle w:val="17PRIL-txt"/>
        <w:numPr>
          <w:ilvl w:val="0"/>
          <w:numId w:val="36"/>
        </w:num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из них с высшим образованием – </w:t>
      </w:r>
      <w:r w:rsidR="00CF70D9">
        <w:rPr>
          <w:rFonts w:ascii="Times New Roman" w:eastAsia="Gungsuh" w:hAnsi="Times New Roman" w:cs="Times New Roman"/>
          <w:sz w:val="24"/>
          <w:szCs w:val="24"/>
        </w:rPr>
        <w:t>9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человек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;</w:t>
      </w:r>
    </w:p>
    <w:p w:rsidR="00B66D84" w:rsidRPr="00906B85" w:rsidRDefault="0076670D" w:rsidP="00CB4679">
      <w:pPr>
        <w:pStyle w:val="17PRIL-txt"/>
        <w:numPr>
          <w:ilvl w:val="0"/>
          <w:numId w:val="36"/>
        </w:num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со средним профессиональным – </w:t>
      </w:r>
      <w:r w:rsidR="00CF70D9">
        <w:rPr>
          <w:rFonts w:ascii="Times New Roman" w:eastAsia="Gungsuh" w:hAnsi="Times New Roman" w:cs="Times New Roman"/>
          <w:sz w:val="24"/>
          <w:szCs w:val="24"/>
        </w:rPr>
        <w:t>5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человек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;</w:t>
      </w:r>
    </w:p>
    <w:p w:rsidR="00B66D84" w:rsidRPr="00906B85" w:rsidRDefault="00B66D84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В 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>ДОУ</w:t>
      </w:r>
      <w:r w:rsidRPr="00906B85">
        <w:rPr>
          <w:rFonts w:ascii="Times New Roman" w:eastAsia="Gungsuh" w:hAnsi="Times New Roman" w:cs="Times New Roman"/>
          <w:sz w:val="24"/>
          <w:szCs w:val="24"/>
        </w:rPr>
        <w:t>:</w:t>
      </w:r>
    </w:p>
    <w:p w:rsidR="00B66D84" w:rsidRPr="00906B85" w:rsidRDefault="00B66D84" w:rsidP="00CB4679">
      <w:pPr>
        <w:pStyle w:val="17PRIL-txt"/>
        <w:numPr>
          <w:ilvl w:val="0"/>
          <w:numId w:val="37"/>
        </w:num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3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 педагога имеют высшую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квалификационную категорию;</w:t>
      </w:r>
    </w:p>
    <w:p w:rsidR="00B66D84" w:rsidRPr="00906B85" w:rsidRDefault="00621730" w:rsidP="00CB4679">
      <w:pPr>
        <w:pStyle w:val="17PRIL-txt"/>
        <w:numPr>
          <w:ilvl w:val="0"/>
          <w:numId w:val="37"/>
        </w:num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7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 педагогов – 1 категорию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;</w:t>
      </w:r>
    </w:p>
    <w:p w:rsidR="00B66D84" w:rsidRPr="00906B85" w:rsidRDefault="0076670D" w:rsidP="00CB4679">
      <w:pPr>
        <w:pStyle w:val="17PRIL-txt"/>
        <w:numPr>
          <w:ilvl w:val="0"/>
          <w:numId w:val="37"/>
        </w:num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2 педагога – соответствие занимаемой должности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;</w:t>
      </w:r>
    </w:p>
    <w:p w:rsidR="00B66D84" w:rsidRPr="00906B85" w:rsidRDefault="00621730" w:rsidP="00CB4679">
      <w:pPr>
        <w:pStyle w:val="17PRIL-txt"/>
        <w:numPr>
          <w:ilvl w:val="0"/>
          <w:numId w:val="37"/>
        </w:num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2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 педагог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а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 – без категории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 xml:space="preserve"> (стаж работы в ДОУ до 1 года).</w:t>
      </w:r>
    </w:p>
    <w:p w:rsidR="00B66D84" w:rsidRPr="00906B85" w:rsidRDefault="00B66D84" w:rsidP="00CB4679">
      <w:pPr>
        <w:pStyle w:val="17PRIL-txt"/>
        <w:spacing w:line="240" w:lineRule="auto"/>
        <w:ind w:left="1512"/>
        <w:rPr>
          <w:rFonts w:ascii="Times New Roman" w:eastAsia="Gungsuh" w:hAnsi="Times New Roman" w:cs="Times New Roman"/>
          <w:sz w:val="24"/>
          <w:szCs w:val="24"/>
        </w:rPr>
      </w:pPr>
    </w:p>
    <w:p w:rsidR="00B66D84" w:rsidRPr="00906B85" w:rsidRDefault="00621730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3 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>педагог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а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 имеют стаж работы более 20 лет. </w:t>
      </w:r>
    </w:p>
    <w:p w:rsidR="00B66D84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За 2024 год педагогические работники прошли аттестацию и получили (подтвердили): </w:t>
      </w:r>
    </w:p>
    <w:p w:rsidR="00B66D84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высшую квалификационную категорию — 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3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воспитател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я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; </w:t>
      </w:r>
    </w:p>
    <w:p w:rsidR="00B66D84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• первую квалификационную категорию — </w:t>
      </w:r>
      <w:r w:rsidR="00621730">
        <w:rPr>
          <w:rFonts w:ascii="Times New Roman" w:eastAsia="Gungsuh" w:hAnsi="Times New Roman" w:cs="Times New Roman"/>
          <w:sz w:val="24"/>
          <w:szCs w:val="24"/>
        </w:rPr>
        <w:t>3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воспитател</w:t>
      </w:r>
      <w:r w:rsidR="00621730">
        <w:rPr>
          <w:rFonts w:ascii="Times New Roman" w:eastAsia="Gungsuh" w:hAnsi="Times New Roman" w:cs="Times New Roman"/>
          <w:sz w:val="24"/>
          <w:szCs w:val="24"/>
        </w:rPr>
        <w:t>я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. </w:t>
      </w:r>
    </w:p>
    <w:p w:rsidR="00B66D84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Курсы повышения квалификации в 2024 году прошли 1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4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педагогов детского сада. </w:t>
      </w:r>
    </w:p>
    <w:p w:rsidR="00BD66B3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</w:t>
      </w:r>
      <w:r w:rsidR="00B66D84" w:rsidRPr="00906B85">
        <w:rPr>
          <w:rFonts w:ascii="Times New Roman" w:eastAsia="Gungsuh" w:hAnsi="Times New Roman" w:cs="Times New Roman"/>
          <w:sz w:val="24"/>
          <w:szCs w:val="24"/>
        </w:rPr>
        <w:t>комятся с опытом работы своих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коллег и других дошкольных учреждений, а также само</w:t>
      </w:r>
      <w:r w:rsidR="00BD66B3" w:rsidRPr="00906B85">
        <w:rPr>
          <w:rFonts w:ascii="Times New Roman" w:eastAsia="Gungsuh" w:hAnsi="Times New Roman" w:cs="Times New Roman"/>
          <w:sz w:val="24"/>
          <w:szCs w:val="24"/>
        </w:rPr>
        <w:t>образовываются</w:t>
      </w:r>
      <w:r w:rsidRPr="00906B85">
        <w:rPr>
          <w:rFonts w:ascii="Times New Roman" w:eastAsia="Gungsuh" w:hAnsi="Times New Roman" w:cs="Times New Roman"/>
          <w:sz w:val="24"/>
          <w:szCs w:val="24"/>
        </w:rPr>
        <w:t>.</w:t>
      </w:r>
    </w:p>
    <w:p w:rsidR="00BD66B3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BD66B3" w:rsidRPr="00906B85" w:rsidRDefault="00BD66B3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П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едагоги на протяжении всего года принимали активное участие в мероприятиях методических объединений (очно и в режиме онлайн и офлайн), что также способствовало профессиональному совершенствованию педагогов: </w:t>
      </w:r>
    </w:p>
    <w:p w:rsidR="00BD66B3" w:rsidRPr="00906B85" w:rsidRDefault="00FD199F" w:rsidP="00CB4679">
      <w:pPr>
        <w:pStyle w:val="17PRIL-txt"/>
        <w:numPr>
          <w:ilvl w:val="0"/>
          <w:numId w:val="37"/>
        </w:numPr>
        <w:spacing w:line="240" w:lineRule="auto"/>
        <w:ind w:left="0" w:firstLine="357"/>
        <w:rPr>
          <w:rFonts w:ascii="Times New Roman" w:eastAsia="Gungsuh" w:hAnsi="Times New Roman" w:cs="Times New Roman"/>
          <w:color w:val="auto"/>
          <w:sz w:val="24"/>
          <w:szCs w:val="24"/>
        </w:rPr>
      </w:pPr>
      <w:r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>А</w:t>
      </w:r>
      <w:r w:rsidR="0076670D"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 xml:space="preserve">вгустовский педсовет «Современные требования в образовании; время новых решений»; </w:t>
      </w:r>
    </w:p>
    <w:p w:rsidR="00BD66B3" w:rsidRPr="00906B85" w:rsidRDefault="00BD66B3" w:rsidP="00CB4679">
      <w:pPr>
        <w:pStyle w:val="a"/>
        <w:numPr>
          <w:ilvl w:val="0"/>
          <w:numId w:val="37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Всероссийский форум «Педагоги России: инновации в образовании»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; </w:t>
      </w:r>
    </w:p>
    <w:p w:rsidR="00BD66B3" w:rsidRPr="00906B85" w:rsidRDefault="00BD66B3" w:rsidP="00CB4679">
      <w:pPr>
        <w:pStyle w:val="a"/>
        <w:numPr>
          <w:ilvl w:val="0"/>
          <w:numId w:val="37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proofErr w:type="gramStart"/>
      <w:r w:rsidRPr="00906B85">
        <w:rPr>
          <w:rFonts w:ascii="Times New Roman" w:eastAsia="Gungsuh" w:hAnsi="Times New Roman" w:cs="Times New Roman"/>
          <w:sz w:val="24"/>
          <w:szCs w:val="24"/>
        </w:rPr>
        <w:t>Менторских  площадках</w:t>
      </w:r>
      <w:proofErr w:type="gramEnd"/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 «Онлайн – экскурсии и ИКТ-игры в речевом и познавательном развитии дошкольников», «Релаксирующее рисование»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; </w:t>
      </w:r>
    </w:p>
    <w:p w:rsidR="00BD66B3" w:rsidRPr="00906B85" w:rsidRDefault="00BD66B3" w:rsidP="00CB4679">
      <w:pPr>
        <w:pStyle w:val="17PRIL-txt"/>
        <w:numPr>
          <w:ilvl w:val="0"/>
          <w:numId w:val="37"/>
        </w:numPr>
        <w:spacing w:line="240" w:lineRule="auto"/>
        <w:ind w:left="0" w:firstLine="357"/>
        <w:rPr>
          <w:rFonts w:ascii="Times New Roman" w:eastAsia="Gungsuh" w:hAnsi="Times New Roman" w:cs="Times New Roman"/>
          <w:color w:val="auto"/>
          <w:sz w:val="24"/>
          <w:szCs w:val="24"/>
        </w:rPr>
      </w:pPr>
      <w:r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>Городская ассоциация старших воспитателей БОУ ДО города Омска «ЦТР и ГО «Перспектива»</w:t>
      </w:r>
      <w:r w:rsidR="0076670D"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 xml:space="preserve">; </w:t>
      </w:r>
    </w:p>
    <w:p w:rsidR="00BD66B3" w:rsidRPr="00906B85" w:rsidRDefault="00BD66B3" w:rsidP="00CB4679">
      <w:pPr>
        <w:pStyle w:val="a"/>
        <w:numPr>
          <w:ilvl w:val="0"/>
          <w:numId w:val="37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Городской проект «Маленький мастер» (Ранняя профориентация компетенции) «Ресторанный сервис» -базовая площадка; «Дизайн одежды и аксессуаров»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; </w:t>
      </w:r>
    </w:p>
    <w:p w:rsidR="00BD66B3" w:rsidRPr="00906B85" w:rsidRDefault="00BD66B3" w:rsidP="00CB4679">
      <w:pPr>
        <w:pStyle w:val="17PRIL-txt"/>
        <w:numPr>
          <w:ilvl w:val="0"/>
          <w:numId w:val="37"/>
        </w:numPr>
        <w:spacing w:line="240" w:lineRule="auto"/>
        <w:ind w:left="0" w:firstLine="357"/>
        <w:rPr>
          <w:rFonts w:ascii="Times New Roman" w:eastAsia="Gungsuh" w:hAnsi="Times New Roman" w:cs="Times New Roman"/>
          <w:color w:val="auto"/>
          <w:sz w:val="24"/>
          <w:szCs w:val="24"/>
        </w:rPr>
      </w:pPr>
      <w:r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>4-я Международная научно-практическая конференция «Компетенции воспитателя-условие развитие навыков будущего у дошкольника»</w:t>
      </w:r>
      <w:r w:rsidR="0076670D"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 xml:space="preserve">; </w:t>
      </w:r>
    </w:p>
    <w:p w:rsidR="00BD66B3" w:rsidRPr="00906B85" w:rsidRDefault="00BD66B3" w:rsidP="00CB4679">
      <w:pPr>
        <w:pStyle w:val="a"/>
        <w:numPr>
          <w:ilvl w:val="0"/>
          <w:numId w:val="37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  <w:lang w:val="en-US"/>
        </w:rPr>
        <w:t>IV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Международная практическая конференция специалистов дошкольного </w:t>
      </w:r>
      <w:proofErr w:type="gramStart"/>
      <w:r w:rsidRPr="00906B85">
        <w:rPr>
          <w:rFonts w:ascii="Times New Roman" w:eastAsia="Gungsuh" w:hAnsi="Times New Roman" w:cs="Times New Roman"/>
          <w:sz w:val="24"/>
          <w:szCs w:val="24"/>
        </w:rPr>
        <w:t>образования  «</w:t>
      </w:r>
      <w:proofErr w:type="gramEnd"/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Современная дошкольная образовательная организация: проблемы и направления развития» </w:t>
      </w:r>
      <w:r w:rsidR="0076670D" w:rsidRPr="00906B85">
        <w:rPr>
          <w:rFonts w:ascii="Times New Roman" w:eastAsia="Gungsuh" w:hAnsi="Times New Roman" w:cs="Times New Roman"/>
          <w:sz w:val="24"/>
          <w:szCs w:val="24"/>
        </w:rPr>
        <w:t xml:space="preserve">: </w:t>
      </w:r>
    </w:p>
    <w:p w:rsidR="00BD66B3" w:rsidRPr="00906B85" w:rsidRDefault="00BD66B3" w:rsidP="00CB4679">
      <w:pPr>
        <w:pStyle w:val="17PRIL-txt"/>
        <w:numPr>
          <w:ilvl w:val="0"/>
          <w:numId w:val="37"/>
        </w:numPr>
        <w:spacing w:line="240" w:lineRule="auto"/>
        <w:ind w:left="0" w:firstLine="357"/>
        <w:rPr>
          <w:rFonts w:ascii="Times New Roman" w:eastAsia="Gungsuh" w:hAnsi="Times New Roman" w:cs="Times New Roman"/>
          <w:color w:val="auto"/>
          <w:sz w:val="24"/>
          <w:szCs w:val="24"/>
        </w:rPr>
      </w:pPr>
      <w:r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 xml:space="preserve">Межрегиональная НПК «Тенденции развития образования </w:t>
      </w:r>
      <w:r w:rsidRPr="00906B85">
        <w:rPr>
          <w:rFonts w:ascii="Times New Roman" w:eastAsia="Gungsuh" w:hAnsi="Times New Roman" w:cs="Times New Roman"/>
          <w:color w:val="auto"/>
          <w:sz w:val="24"/>
          <w:szCs w:val="24"/>
          <w:lang w:val="en-US"/>
        </w:rPr>
        <w:t>XXI</w:t>
      </w:r>
      <w:r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 xml:space="preserve"> века: формирования навыков будущего» «Читательская грамотность как основа формирования предпосылок учебных действий у детей дошкольного возраста»</w:t>
      </w:r>
      <w:r w:rsidR="0076670D"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 xml:space="preserve">; 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Городской фестиваль методических практик «Инновации в детском саду: от теории к практике» БОУ ДО города Омска «ЦТР и ГО «Перспектива»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МАНО г. Витебск «</w:t>
      </w:r>
      <w:proofErr w:type="gramStart"/>
      <w:r w:rsidRPr="00906B85">
        <w:rPr>
          <w:rFonts w:ascii="Times New Roman" w:eastAsia="Gungsuh" w:hAnsi="Times New Roman" w:cs="Times New Roman"/>
          <w:sz w:val="24"/>
          <w:szCs w:val="24"/>
        </w:rPr>
        <w:t>Ярмар</w:t>
      </w:r>
      <w:r w:rsidR="004F6B82" w:rsidRPr="00906B85">
        <w:rPr>
          <w:rFonts w:ascii="Times New Roman" w:eastAsia="Gungsuh" w:hAnsi="Times New Roman" w:cs="Times New Roman"/>
          <w:sz w:val="24"/>
          <w:szCs w:val="24"/>
        </w:rPr>
        <w:t>к</w:t>
      </w:r>
      <w:r w:rsidRPr="00906B85">
        <w:rPr>
          <w:rFonts w:ascii="Times New Roman" w:eastAsia="Gungsuh" w:hAnsi="Times New Roman" w:cs="Times New Roman"/>
          <w:sz w:val="24"/>
          <w:szCs w:val="24"/>
        </w:rPr>
        <w:t>а  педагогических</w:t>
      </w:r>
      <w:proofErr w:type="gramEnd"/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инноваций» статья «Настенная педагогика В ДОО»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Всероссийский проект МООО «Марафон семейного чтения»</w:t>
      </w:r>
    </w:p>
    <w:p w:rsidR="00FD199F" w:rsidRPr="00906B85" w:rsidRDefault="00FD199F" w:rsidP="00CB4679">
      <w:pPr>
        <w:pStyle w:val="a"/>
        <w:numPr>
          <w:ilvl w:val="0"/>
          <w:numId w:val="0"/>
        </w:numPr>
        <w:spacing w:after="0" w:line="240" w:lineRule="auto"/>
        <w:ind w:left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lastRenderedPageBreak/>
        <w:t>Вебинары: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«Методы развития артикуляционной, мелкой и общей моторики у детей с ОВЗ. Игровая терапия»,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«Постановка и автоматизация звуков у детей с ОВЗ с помощью интерактивных упражнений», 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Организация РППС для работы с детьми с ОВЗ», 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Практическая сессия: применение интерактивных игр в работе над лексико-грамматическими категориями у детей», 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«Знакомство детей дошкольного возраста с природными богатствами России: интеграция познавательного и социально-коммуникативного развития с познавательным, духовно-нравственным м патриотическим направлениями воспитания»,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«Формирование предпосылок читательской грамотности дошкольников», 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  <w:shd w:val="clear" w:color="auto" w:fill="FFFFFF"/>
        </w:rPr>
      </w:pPr>
      <w:r w:rsidRPr="00906B85">
        <w:rPr>
          <w:rFonts w:ascii="Times New Roman" w:eastAsia="Gungsuh" w:hAnsi="Times New Roman" w:cs="Times New Roman"/>
          <w:color w:val="292D3D"/>
          <w:sz w:val="24"/>
          <w:szCs w:val="24"/>
          <w:shd w:val="clear" w:color="auto" w:fill="FFFFFF"/>
        </w:rPr>
        <w:t>«Лето вместе с дошкольниками: 125 заданий и увлекательных идей для игр и занятий»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  <w:shd w:val="clear" w:color="auto" w:fill="FFFFFF"/>
        </w:rPr>
      </w:pPr>
      <w:r w:rsidRPr="00906B85">
        <w:rPr>
          <w:rFonts w:ascii="Times New Roman" w:eastAsia="Gungsuh" w:hAnsi="Times New Roman" w:cs="Times New Roman"/>
          <w:sz w:val="24"/>
          <w:szCs w:val="24"/>
          <w:shd w:val="clear" w:color="auto" w:fill="FFFFFF"/>
        </w:rPr>
        <w:t>«Реализуем ФОП ДО: современное занятие в детском саду», «Шахматная игра для маленьких гениев: эффективные методы обучения дошкольников»,</w:t>
      </w:r>
    </w:p>
    <w:p w:rsidR="00FD199F" w:rsidRPr="00906B85" w:rsidRDefault="00FD199F" w:rsidP="00CB4679">
      <w:pPr>
        <w:pStyle w:val="a"/>
        <w:numPr>
          <w:ilvl w:val="0"/>
          <w:numId w:val="38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  <w:shd w:val="clear" w:color="auto" w:fill="FFFFFF"/>
        </w:rPr>
      </w:pPr>
      <w:r w:rsidRPr="00906B85">
        <w:rPr>
          <w:rFonts w:ascii="Times New Roman" w:eastAsia="Gungsuh" w:hAnsi="Times New Roman" w:cs="Times New Roman"/>
          <w:sz w:val="24"/>
          <w:szCs w:val="24"/>
          <w:shd w:val="clear" w:color="auto" w:fill="FFFFFF"/>
        </w:rPr>
        <w:t>«Круглый стол «Подготовка к обучению грамоте. Когда? Как? Зачем?»,</w:t>
      </w:r>
    </w:p>
    <w:p w:rsidR="00FD199F" w:rsidRPr="00906B85" w:rsidRDefault="00FD199F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color w:val="auto"/>
          <w:sz w:val="24"/>
          <w:szCs w:val="24"/>
        </w:rPr>
      </w:pPr>
    </w:p>
    <w:p w:rsidR="00FD199F" w:rsidRPr="00906B85" w:rsidRDefault="00FD199F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color w:val="auto"/>
          <w:sz w:val="24"/>
          <w:szCs w:val="24"/>
        </w:rPr>
      </w:pPr>
      <w:r w:rsidRPr="00906B85">
        <w:rPr>
          <w:rFonts w:ascii="Times New Roman" w:eastAsia="Gungsuh" w:hAnsi="Times New Roman" w:cs="Times New Roman"/>
          <w:color w:val="auto"/>
          <w:sz w:val="24"/>
          <w:szCs w:val="24"/>
        </w:rPr>
        <w:t>Педагоги с высшей категорией в 2024 году являлись членами жюри:</w:t>
      </w:r>
    </w:p>
    <w:p w:rsidR="00FD199F" w:rsidRPr="00621730" w:rsidRDefault="00FD199F" w:rsidP="009B2F73">
      <w:pPr>
        <w:pStyle w:val="a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621730">
        <w:rPr>
          <w:rFonts w:ascii="Times New Roman" w:eastAsia="Gungsuh" w:hAnsi="Times New Roman" w:cs="Times New Roman"/>
          <w:sz w:val="24"/>
          <w:szCs w:val="24"/>
        </w:rPr>
        <w:t xml:space="preserve"> Международного конкурса исследовательских проектов дошкольников «НАУКА 0+»</w:t>
      </w:r>
    </w:p>
    <w:p w:rsidR="00FD199F" w:rsidRPr="00906B85" w:rsidRDefault="00FD199F" w:rsidP="00CB4679">
      <w:pPr>
        <w:pStyle w:val="a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Регионального конкурса</w:t>
      </w:r>
      <w:r w:rsidR="00621730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sz w:val="24"/>
          <w:szCs w:val="24"/>
        </w:rPr>
        <w:t>«Лучшая методическая разработка по предметам «Основы безопасности и жизнедеятельности»</w:t>
      </w:r>
    </w:p>
    <w:p w:rsidR="00FD199F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Активная работа по самообразованию, изучение новинок методической литературы, помогли педагогам использовать современные образовательные технологии в работе с детьми. </w:t>
      </w:r>
    </w:p>
    <w:p w:rsidR="0076670D" w:rsidRPr="00906B85" w:rsidRDefault="0076670D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В течение года систематически проводились совещания педагогических работников, методические часы на которых рассматривались вопросы организации и обеспечения качества образовательного процесса, взаимодействия с родителями, изучались нормативно-правовые документы, проводился анализ выполнения педагогами программных задач, планировались текущие мероприятия, рассматривались результаты контрольной деятельности. Все проведенные мероприятия стимулировали педагогов к работе над своим профессиональным уровнем, самообразованием, оказали помощь в решении теоретических и практических вопросов.</w:t>
      </w:r>
    </w:p>
    <w:p w:rsidR="00864653" w:rsidRPr="00906B85" w:rsidRDefault="00864653" w:rsidP="00CB4679">
      <w:pPr>
        <w:pStyle w:val="17PRIL-txt"/>
        <w:spacing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</w:p>
    <w:p w:rsidR="00864653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1.7. Учебно-методическое и библиотечно-информационное обеспечение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.</w:t>
      </w:r>
    </w:p>
    <w:p w:rsidR="00864653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864653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каждой возрастной группе имеется банк 17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 ДО.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В теч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ение года пополняли библиотеку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БДОУ методическими пособиями, новинками методической литературы, оформляли подписку периодических изданий.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детском саду имеется: </w:t>
      </w:r>
    </w:p>
    <w:p w:rsidR="00FA69B4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методическая и справочная литература, словари и энциклопедии;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познавательный материал для педагогов;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детская художественная литература;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периодическая печать представлена журналами: «Справочник старшего воспитателя», «Справочник руководителя дошкольного учреждения», «Нормативные документы образовательного учреждения», «Медицинское обслуживание и организация питания в ДОУ»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методические рекомендации для воспитателей по образовательным областям;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создан банк конспектов открытых занятий, разработанных педагогами детского сада.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lastRenderedPageBreak/>
        <w:t xml:space="preserve">Имеется необходимый наглядный демонстрационный материал по всем образовательным областям;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накоплен большой информационный материал для педагогического просвещения родителей (рекомендации, памятки, советы, буклеты).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помощь молодым специалистам представлены рекомендации по разделам программы, формы и методы работы с детьми, посещение занятий опытных педагогов;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дошкольное учре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ждение подключено к Интернету.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Д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етский сад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обеспечен необходимой методической литературой для ведения образовательной деятельности, а также необходимой литературой для воспитания и развития детей. </w:t>
      </w:r>
    </w:p>
    <w:p w:rsidR="002A372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</w:t>
      </w:r>
      <w:r w:rsidR="00864653" w:rsidRPr="00906B85">
        <w:rPr>
          <w:rFonts w:ascii="Times New Roman" w:eastAsia="Gungsuh" w:hAnsi="Times New Roman" w:cs="Times New Roman"/>
          <w:b w:val="0"/>
          <w:sz w:val="24"/>
          <w:szCs w:val="24"/>
        </w:rPr>
        <w:t>Д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етском саду</w:t>
      </w:r>
      <w:r w:rsidR="00864653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имеется необходимая детская художественная и познавательная литература (книги, журналы, хрестоматии, энциклопедии). </w:t>
      </w:r>
    </w:p>
    <w:p w:rsidR="002A3722" w:rsidRPr="00906B85" w:rsidRDefault="00864653" w:rsidP="00FA69B4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Учреждение укомплектовано 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>т</w:t>
      </w:r>
      <w:r w:rsidR="00FA69B4" w:rsidRPr="00906B85">
        <w:rPr>
          <w:rFonts w:ascii="Times New Roman" w:eastAsia="Gungsuh" w:hAnsi="Times New Roman" w:cs="Times New Roman"/>
          <w:b w:val="0"/>
          <w:sz w:val="24"/>
          <w:szCs w:val="24"/>
        </w:rPr>
        <w:t>ехническим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 xml:space="preserve">и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средства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>ми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обучения: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музыкальный центр – 1шт.; 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музыкальная колонка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– 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1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шт.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Информационные ресурсы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:</w:t>
      </w:r>
    </w:p>
    <w:p w:rsidR="002A3722" w:rsidRPr="00906B85" w:rsidRDefault="00864653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наличие Интернета </w:t>
      </w:r>
    </w:p>
    <w:p w:rsidR="00FA69B4" w:rsidRDefault="00864653" w:rsidP="00FA69B4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наличие электронной почты </w:t>
      </w:r>
    </w:p>
    <w:p w:rsidR="00FA69B4" w:rsidRPr="00906B85" w:rsidRDefault="00864653" w:rsidP="00FA69B4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наличие сайта детского сада </w:t>
      </w:r>
      <w:hyperlink r:id="rId8" w:history="1">
        <w:r w:rsidR="00FA69B4" w:rsidRPr="00F12BEC">
          <w:rPr>
            <w:rStyle w:val="ac"/>
            <w:rFonts w:ascii="Times New Roman" w:eastAsia="Gungsuh" w:hAnsi="Times New Roman" w:cs="Times New Roman"/>
            <w:b w:val="0"/>
            <w:sz w:val="24"/>
            <w:szCs w:val="24"/>
          </w:rPr>
          <w:t>https://ds383-omsk-r52.gosweb.gosuslugi.ru/</w:t>
        </w:r>
      </w:hyperlink>
    </w:p>
    <w:p w:rsidR="00FA69B4" w:rsidRDefault="00864653" w:rsidP="00CB4679">
      <w:pPr>
        <w:spacing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наличие официальной страницы детского сада в ВКонтакте</w:t>
      </w:r>
      <w:r w:rsidR="00FA69B4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:rsidR="002A3722" w:rsidRDefault="00FA69B4" w:rsidP="00CB4679">
      <w:pPr>
        <w:spacing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  <w:hyperlink r:id="rId9" w:history="1">
        <w:r w:rsidRPr="00F12BEC">
          <w:rPr>
            <w:rStyle w:val="ac"/>
            <w:rFonts w:ascii="Times New Roman" w:eastAsia="Gungsuh" w:hAnsi="Times New Roman" w:cs="Times New Roman"/>
            <w:sz w:val="24"/>
            <w:szCs w:val="24"/>
          </w:rPr>
          <w:t>https://vk.com/public203960848</w:t>
        </w:r>
      </w:hyperlink>
    </w:p>
    <w:p w:rsidR="00FA69B4" w:rsidRPr="00906B85" w:rsidRDefault="00FA69B4" w:rsidP="00CB4679">
      <w:pPr>
        <w:spacing w:after="0" w:line="240" w:lineRule="auto"/>
        <w:ind w:firstLine="709"/>
        <w:rPr>
          <w:rFonts w:ascii="Times New Roman" w:eastAsia="Gungsuh" w:hAnsi="Times New Roman" w:cs="Times New Roman"/>
          <w:sz w:val="24"/>
          <w:szCs w:val="24"/>
        </w:rPr>
      </w:pPr>
    </w:p>
    <w:p w:rsidR="00BF2778" w:rsidRPr="00906B85" w:rsidRDefault="00BF2778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:rsidR="00BF2778" w:rsidRPr="00906B85" w:rsidRDefault="00BF2778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1.8</w:t>
      </w:r>
      <w:r w:rsidR="002A3722" w:rsidRPr="00906B85">
        <w:rPr>
          <w:rFonts w:ascii="Times New Roman" w:eastAsia="Gungsuh" w:hAnsi="Times New Roman" w:cs="Times New Roman"/>
          <w:sz w:val="24"/>
          <w:szCs w:val="24"/>
        </w:rPr>
        <w:t>. Материально-техническая база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.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систематическая работа по созданию развивающей предметно-пространственной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детском саду имеются: </w:t>
      </w:r>
    </w:p>
    <w:p w:rsidR="00BF2778" w:rsidRPr="00906B85" w:rsidRDefault="00BF2778" w:rsidP="00CB4679">
      <w:pPr>
        <w:pStyle w:val="17PRIL-header-2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6 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групповы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х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помещени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й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, </w:t>
      </w:r>
    </w:p>
    <w:p w:rsidR="00BF2778" w:rsidRPr="00906B85" w:rsidRDefault="00BF2778" w:rsidP="00CB4679">
      <w:pPr>
        <w:pStyle w:val="17PRIL-header-2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6 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спал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ен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, </w:t>
      </w:r>
    </w:p>
    <w:p w:rsidR="00BF2778" w:rsidRPr="00906B85" w:rsidRDefault="00BF2778" w:rsidP="00CB4679">
      <w:pPr>
        <w:pStyle w:val="17PRIL-header-2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6 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раздевал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ок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, </w:t>
      </w:r>
    </w:p>
    <w:p w:rsidR="00BF2778" w:rsidRPr="00906B85" w:rsidRDefault="00FA69B4" w:rsidP="00CB4679">
      <w:pPr>
        <w:pStyle w:val="17PRIL-header-2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>
        <w:rPr>
          <w:rFonts w:ascii="Times New Roman" w:eastAsia="Gungsuh" w:hAnsi="Times New Roman" w:cs="Times New Roman"/>
          <w:b w:val="0"/>
          <w:sz w:val="24"/>
          <w:szCs w:val="24"/>
        </w:rPr>
        <w:t>м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узыкальный</w:t>
      </w:r>
      <w:r>
        <w:rPr>
          <w:rFonts w:ascii="Times New Roman" w:eastAsia="Gungsuh" w:hAnsi="Times New Roman" w:cs="Times New Roman"/>
          <w:b w:val="0"/>
          <w:sz w:val="24"/>
          <w:szCs w:val="24"/>
        </w:rPr>
        <w:t xml:space="preserve"> (физкультурный)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зал, </w:t>
      </w:r>
    </w:p>
    <w:p w:rsidR="00BF2778" w:rsidRPr="00906B85" w:rsidRDefault="002A3722" w:rsidP="00CB4679">
      <w:pPr>
        <w:pStyle w:val="17PRIL-header-2"/>
        <w:numPr>
          <w:ilvl w:val="0"/>
          <w:numId w:val="39"/>
        </w:numPr>
        <w:spacing w:before="0" w:after="0" w:line="240" w:lineRule="auto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медицинский кабинет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 xml:space="preserve"> с изолятором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, </w:t>
      </w:r>
    </w:p>
    <w:p w:rsidR="00BF2778" w:rsidRPr="00906B85" w:rsidRDefault="002A3722" w:rsidP="00CB4679">
      <w:pPr>
        <w:pStyle w:val="17PRIL-header-2"/>
        <w:numPr>
          <w:ilvl w:val="0"/>
          <w:numId w:val="40"/>
        </w:numPr>
        <w:spacing w:before="0" w:after="0" w:line="240" w:lineRule="auto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методический кабинет, </w:t>
      </w:r>
    </w:p>
    <w:p w:rsidR="00BF2778" w:rsidRPr="00906B85" w:rsidRDefault="00BF2778" w:rsidP="00CB4679">
      <w:pPr>
        <w:pStyle w:val="17PRIL-header-2"/>
        <w:numPr>
          <w:ilvl w:val="0"/>
          <w:numId w:val="41"/>
        </w:numPr>
        <w:spacing w:before="0" w:after="0" w:line="240" w:lineRule="auto"/>
        <w:ind w:firstLine="273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кабинет 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>учителя-логопеда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,</w:t>
      </w:r>
    </w:p>
    <w:p w:rsidR="00BF2778" w:rsidRDefault="002A3722" w:rsidP="00CB4679">
      <w:pPr>
        <w:pStyle w:val="17PRIL-header-2"/>
        <w:numPr>
          <w:ilvl w:val="0"/>
          <w:numId w:val="41"/>
        </w:numPr>
        <w:spacing w:before="0" w:after="0" w:line="240" w:lineRule="auto"/>
        <w:ind w:firstLine="273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кабинет заведующего, </w:t>
      </w:r>
    </w:p>
    <w:p w:rsidR="00FA69B4" w:rsidRPr="00906B85" w:rsidRDefault="00FA69B4" w:rsidP="00CB4679">
      <w:pPr>
        <w:pStyle w:val="17PRIL-header-2"/>
        <w:numPr>
          <w:ilvl w:val="0"/>
          <w:numId w:val="41"/>
        </w:numPr>
        <w:spacing w:before="0" w:after="0" w:line="240" w:lineRule="auto"/>
        <w:ind w:firstLine="273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>
        <w:rPr>
          <w:rFonts w:ascii="Times New Roman" w:eastAsia="Gungsuh" w:hAnsi="Times New Roman" w:cs="Times New Roman"/>
          <w:b w:val="0"/>
          <w:sz w:val="24"/>
          <w:szCs w:val="24"/>
        </w:rPr>
        <w:t>кабинет бухгалтерии,</w:t>
      </w:r>
    </w:p>
    <w:p w:rsidR="00BF2778" w:rsidRPr="00906B85" w:rsidRDefault="002A3722" w:rsidP="00CB4679">
      <w:pPr>
        <w:pStyle w:val="17PRIL-header-2"/>
        <w:numPr>
          <w:ilvl w:val="0"/>
          <w:numId w:val="41"/>
        </w:numPr>
        <w:spacing w:before="0" w:after="0" w:line="240" w:lineRule="auto"/>
        <w:ind w:firstLine="273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пищеблок, </w:t>
      </w:r>
    </w:p>
    <w:p w:rsidR="00BF2778" w:rsidRPr="00FA69B4" w:rsidRDefault="002A3722" w:rsidP="00CB4679">
      <w:pPr>
        <w:pStyle w:val="17PRIL-header-2"/>
        <w:numPr>
          <w:ilvl w:val="0"/>
          <w:numId w:val="41"/>
        </w:numPr>
        <w:spacing w:before="0" w:after="0" w:line="240" w:lineRule="auto"/>
        <w:ind w:firstLine="273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прачечная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>,</w:t>
      </w:r>
    </w:p>
    <w:p w:rsidR="00FA69B4" w:rsidRPr="00906B85" w:rsidRDefault="00FA69B4" w:rsidP="00CB4679">
      <w:pPr>
        <w:pStyle w:val="17PRIL-header-2"/>
        <w:numPr>
          <w:ilvl w:val="0"/>
          <w:numId w:val="41"/>
        </w:numPr>
        <w:spacing w:before="0" w:after="0" w:line="240" w:lineRule="auto"/>
        <w:ind w:firstLine="273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b w:val="0"/>
          <w:sz w:val="24"/>
          <w:szCs w:val="24"/>
        </w:rPr>
        <w:t>бассейн (в аварийном состоянии).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При создании развивающей предметно-пространственной среды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(РППС)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Группы постепенно пополняются современным игровым оборудованием, современными информационными стендами. 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Предметная среда всех помещений 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имеет 12 центров развития,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оптимально насыщен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>ы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FA69B4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В Д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етском саду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не только уютно, красиво, удобно и комфортно детям, созданная 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>РППС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открывает воспитанникам весь спектр возможностей, направляет усилия детей на эффективное использование отдельных ее элементов. 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lastRenderedPageBreak/>
        <w:t xml:space="preserve">работы в дошкольных организациях, правилам пожарной безопасности, требованиям охраны труда. </w:t>
      </w:r>
    </w:p>
    <w:p w:rsidR="00BF2778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На территории Д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етского сада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организовано 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>6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участков для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прогулок детей, имеется огород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. На каждом участке имеется песочница, 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>6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теневых навесов</w:t>
      </w:r>
      <w:r w:rsidR="00FA69B4">
        <w:rPr>
          <w:rFonts w:ascii="Times New Roman" w:eastAsia="Gungsuh" w:hAnsi="Times New Roman" w:cs="Times New Roman"/>
          <w:b w:val="0"/>
          <w:sz w:val="24"/>
          <w:szCs w:val="24"/>
        </w:rPr>
        <w:t xml:space="preserve"> (необходима замена)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. </w:t>
      </w:r>
    </w:p>
    <w:p w:rsidR="00FA69B4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В детском саду уделяется большое внимание организации физкультурно</w:t>
      </w:r>
      <w:r w:rsidR="00BF2778" w:rsidRPr="00906B85">
        <w:rPr>
          <w:rFonts w:ascii="Times New Roman" w:eastAsia="Gungsuh" w:hAnsi="Times New Roman" w:cs="Times New Roman"/>
          <w:b w:val="0"/>
          <w:sz w:val="24"/>
          <w:szCs w:val="24"/>
        </w:rPr>
        <w:t>-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оздоровительной работе на свежем воздухе.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Для воспитания положительного отношения к труду на территории детского сада оборудован огород, где дети вместе с взрослыми занимаются выращиванием овощных и цветочных культур.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Территория детского сада озеленена насаждениями. На территории учреждения имеются различные виды деревьев, клумбы, цветники.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Обеспечение условий безопасности выполняется локальными нормативно</w:t>
      </w:r>
      <w:r w:rsidR="00D027D2" w:rsidRPr="00906B85">
        <w:rPr>
          <w:rFonts w:ascii="Times New Roman" w:eastAsia="Gungsuh" w:hAnsi="Times New Roman" w:cs="Times New Roman"/>
          <w:b w:val="0"/>
          <w:sz w:val="24"/>
          <w:szCs w:val="24"/>
        </w:rPr>
        <w:t>-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правовыми документами: приказами, инструкциями, положениями.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</w:t>
      </w:r>
      <w:r w:rsidR="00D027D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позволяет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Особое внимание уделяется работе по профилактике детского дорожно-транспортного травматизма.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Проводятся профилактические мероприятия: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осмотр детей во время утреннего приема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антропометрические замеры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анализ заболеваемости 1 раз месяц, 1 квартал, 1 раз в год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ежемесячное подведение итогов посещаемости детей </w:t>
      </w:r>
    </w:p>
    <w:p w:rsidR="00CF70D9" w:rsidRPr="00906B85" w:rsidRDefault="002A3722" w:rsidP="00CF70D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лечебно-профилактические мероприяти</w:t>
      </w:r>
      <w:r w:rsidR="00CF70D9">
        <w:rPr>
          <w:rFonts w:ascii="Times New Roman" w:eastAsia="Gungsuh" w:hAnsi="Times New Roman" w:cs="Times New Roman"/>
          <w:b w:val="0"/>
          <w:sz w:val="24"/>
          <w:szCs w:val="24"/>
        </w:rPr>
        <w:t>я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="00CF70D9">
        <w:rPr>
          <w:rFonts w:ascii="Times New Roman" w:eastAsia="Gungsuh" w:hAnsi="Times New Roman" w:cs="Times New Roman"/>
          <w:b w:val="0"/>
          <w:sz w:val="24"/>
          <w:szCs w:val="24"/>
        </w:rPr>
        <w:t xml:space="preserve">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закаливающие мероприятия. Оценка материально-технического оснащения детского сада при проведении дистанционных занятий с воспитанниками оставляет желать лучшего: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для полноценной (качественной) организации и проведения занятий в дистанционном формате отсутствует стабильное и устойчивое </w:t>
      </w:r>
      <w:r w:rsidR="00CF70D9" w:rsidRPr="00906B85">
        <w:rPr>
          <w:rFonts w:ascii="Times New Roman" w:eastAsia="Gungsuh" w:hAnsi="Times New Roman" w:cs="Times New Roman"/>
          <w:b w:val="0"/>
          <w:sz w:val="24"/>
          <w:szCs w:val="24"/>
        </w:rPr>
        <w:t>интернет-соединение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; </w:t>
      </w:r>
    </w:p>
    <w:p w:rsidR="00CF70D9" w:rsidRPr="00906B85" w:rsidRDefault="002A3722" w:rsidP="00CF70D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недостаточно необходимого оборудования (ноутбуков, компьютеров или планшетов) в группах детского сада;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нет достаточного технического обеспечения для организации массовых общесадовских мероприятий с родителями воспитанников.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Необходимо в 2025 году приобрести соответствующее оборудование и программное обеспечение (при наличии источников финансирования закупки)</w:t>
      </w:r>
      <w:r w:rsidR="00CF70D9">
        <w:rPr>
          <w:rFonts w:ascii="Times New Roman" w:eastAsia="Gungsuh" w:hAnsi="Times New Roman" w:cs="Times New Roman"/>
          <w:b w:val="0"/>
          <w:sz w:val="24"/>
          <w:szCs w:val="24"/>
        </w:rPr>
        <w:t>, отремонтировать бассейн, заменить теневые навесы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. </w:t>
      </w:r>
    </w:p>
    <w:p w:rsidR="00D027D2" w:rsidRPr="00906B85" w:rsidRDefault="00D027D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1.9. Функционирование внутренней системы качества образования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качество воспитательно-образовательного процесса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качество работы с родителями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качество работы с педагогическими кадрами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sym w:font="Symbol" w:char="F0B7"/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качество развивающей предметно-пространственной среды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детского сада, правильно ставить цели на будущее.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Контроль является базой для принятия решений, позволяет установить отклонения в работе, причины и пути их устранения. С целью повышения эффективности образовательно-воспитательной деятельности применяем педагогический мониторинг, который дает качественную и своевременную информацию, необходимую для принятия управленческих решений. </w:t>
      </w:r>
    </w:p>
    <w:p w:rsidR="00D027D2" w:rsidRPr="00906B85" w:rsidRDefault="002A372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lastRenderedPageBreak/>
        <w:t xml:space="preserve">В учреждении выстроена четкая система методического контроля и анализа результативности образовательно-воспитательного процесса по всем направлениям развития дошкольника и функционирования ДОУ в целом. </w:t>
      </w:r>
    </w:p>
    <w:p w:rsidR="00DA2AE2" w:rsidRPr="00906B85" w:rsidRDefault="00D027D2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В 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БДОУ 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г. Омска «Д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етск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ий саду № </w:t>
      </w:r>
      <w:r w:rsidR="00CF70D9">
        <w:rPr>
          <w:rFonts w:ascii="Times New Roman" w:eastAsia="Gungsuh" w:hAnsi="Times New Roman" w:cs="Times New Roman"/>
          <w:b w:val="0"/>
          <w:sz w:val="24"/>
          <w:szCs w:val="24"/>
        </w:rPr>
        <w:t>383 комбинированного вида</w:t>
      </w:r>
      <w:r w:rsidR="002A3722" w:rsidRPr="00906B85">
        <w:rPr>
          <w:rFonts w:ascii="Times New Roman" w:eastAsia="Gungsuh" w:hAnsi="Times New Roman" w:cs="Times New Roman"/>
          <w:b w:val="0"/>
          <w:sz w:val="24"/>
          <w:szCs w:val="24"/>
        </w:rPr>
        <w:t>» внутренний контроль осуществляют заведующий, старший воспитатель, завхоз, а также педагоги, работающие на самоконтроле. Результаты контроля выносятся на обсуждение на педагогические советы, совещания при заведующем, размещаются на информационных стендах.</w:t>
      </w:r>
    </w:p>
    <w:p w:rsidR="002A0A1F" w:rsidRPr="00906B85" w:rsidRDefault="002A0A1F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</w:p>
    <w:p w:rsidR="00D027D2" w:rsidRPr="00906B85" w:rsidRDefault="002A0A1F" w:rsidP="00CB4679">
      <w:pPr>
        <w:pStyle w:val="17PRIL-header-2"/>
        <w:spacing w:before="0" w:after="0" w:line="240" w:lineRule="auto"/>
        <w:ind w:firstLine="709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РАЗДЕЛ 2. Показатели деятельности дошкольной образовательной организации, подлежащей самообследованию бюджетное дошкольное образовательное учреждение </w:t>
      </w:r>
      <w:r w:rsidR="00CB4679" w:rsidRPr="00906B85">
        <w:rPr>
          <w:rFonts w:ascii="Times New Roman" w:eastAsia="Gungsuh" w:hAnsi="Times New Roman" w:cs="Times New Roman"/>
          <w:sz w:val="24"/>
          <w:szCs w:val="24"/>
        </w:rPr>
        <w:t>города Омска «Д</w:t>
      </w:r>
      <w:r w:rsidRPr="00906B85">
        <w:rPr>
          <w:rFonts w:ascii="Times New Roman" w:eastAsia="Gungsuh" w:hAnsi="Times New Roman" w:cs="Times New Roman"/>
          <w:sz w:val="24"/>
          <w:szCs w:val="24"/>
        </w:rPr>
        <w:t>етский сад №</w:t>
      </w:r>
      <w:r w:rsidR="00CB4679" w:rsidRPr="00906B8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2A04C6">
        <w:rPr>
          <w:rFonts w:ascii="Times New Roman" w:eastAsia="Gungsuh" w:hAnsi="Times New Roman" w:cs="Times New Roman"/>
          <w:sz w:val="24"/>
          <w:szCs w:val="24"/>
        </w:rPr>
        <w:t>383 комбинированного вида</w:t>
      </w:r>
      <w:r w:rsidR="00CB4679" w:rsidRPr="00906B85">
        <w:rPr>
          <w:rFonts w:ascii="Times New Roman" w:eastAsia="Gungsuh" w:hAnsi="Times New Roman" w:cs="Times New Roman"/>
          <w:sz w:val="24"/>
          <w:szCs w:val="24"/>
        </w:rPr>
        <w:t>»</w:t>
      </w:r>
      <w:r w:rsidRPr="00906B85">
        <w:rPr>
          <w:rFonts w:ascii="Times New Roman" w:eastAsia="Gungsuh" w:hAnsi="Times New Roman" w:cs="Times New Roman"/>
          <w:sz w:val="24"/>
          <w:szCs w:val="24"/>
        </w:rPr>
        <w:t xml:space="preserve"> 2024 год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center"/>
        <w:rPr>
          <w:rFonts w:ascii="Times New Roman" w:eastAsia="Gungsuh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7176"/>
        <w:gridCol w:w="1559"/>
        <w:gridCol w:w="1304"/>
      </w:tblGrid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hroom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hroom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Единица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hroom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B4679" w:rsidRPr="00906B85" w:rsidTr="00095F4F">
        <w:trPr>
          <w:trHeight w:val="23"/>
        </w:trPr>
        <w:tc>
          <w:tcPr>
            <w:tcW w:w="10039" w:type="dxa"/>
            <w:gridSpan w:val="3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B4679" w:rsidRPr="00906B85" w:rsidTr="00095F4F">
        <w:trPr>
          <w:trHeight w:val="729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jc w:val="both"/>
              <w:rPr>
                <w:rFonts w:ascii="Times New Roman" w:eastAsia="Gungsuh" w:hAnsi="Times New Roman" w:cs="Times New Roman"/>
                <w:spacing w:val="-2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pacing w:val="-2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B4679" w:rsidRPr="00906B85" w:rsidRDefault="00CB467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="00CF70D9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63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="00CF70D9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63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r w:rsidR="00CF70D9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7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B4679" w:rsidRPr="00906B85" w:rsidRDefault="00CB467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="00CF70D9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36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Количество (удельный вес) детей от общей численности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="00CF70D9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63</w:t>
            </w: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 (0%)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 (0%)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 (0%)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обучению по образовательной программе дошкольного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16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9,8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 (0%)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35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B4679" w:rsidRPr="00906B85" w:rsidRDefault="00CB467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="00086944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4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9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9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5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5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04" w:type="dxa"/>
          </w:tcPr>
          <w:p w:rsidR="00CB4679" w:rsidRPr="00906B85" w:rsidRDefault="00CF70D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10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71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086944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3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(2</w:t>
            </w: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086944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7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50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Количество (удельный вес численности) педагогических 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Человек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(1</w:t>
            </w: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4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(1</w:t>
            </w: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4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3 (2</w:t>
            </w:r>
            <w:r w:rsidR="00CF70D9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F70D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3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21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04" w:type="dxa"/>
          </w:tcPr>
          <w:p w:rsidR="00CB4679" w:rsidRPr="00906B85" w:rsidRDefault="00AD5A0C" w:rsidP="00AD5A0C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14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(</w:t>
            </w: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100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</w:t>
            </w: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04" w:type="dxa"/>
          </w:tcPr>
          <w:p w:rsidR="00CB4679" w:rsidRPr="00906B85" w:rsidRDefault="00AD5A0C" w:rsidP="00AD5A0C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14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 xml:space="preserve"> (</w:t>
            </w: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100</w:t>
            </w:r>
            <w:r w:rsidR="00CB4679"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%)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1/</w:t>
            </w:r>
            <w:r w:rsidR="002A04C6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11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нет</w:t>
            </w:r>
          </w:p>
        </w:tc>
      </w:tr>
      <w:tr w:rsidR="00CB4679" w:rsidRPr="00906B85" w:rsidTr="00095F4F">
        <w:trPr>
          <w:trHeight w:val="371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нет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да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нет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нет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нет</w:t>
            </w:r>
          </w:p>
        </w:tc>
      </w:tr>
      <w:tr w:rsidR="00CB4679" w:rsidRPr="00906B85" w:rsidTr="00095F4F">
        <w:trPr>
          <w:trHeight w:val="60"/>
        </w:trPr>
        <w:tc>
          <w:tcPr>
            <w:tcW w:w="10039" w:type="dxa"/>
            <w:gridSpan w:val="3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2,8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0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559" w:type="dxa"/>
            <w:vMerge w:val="restart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2A04C6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Style w:val="propis"/>
              </w:rPr>
              <w:t>нет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Да</w:t>
            </w:r>
          </w:p>
        </w:tc>
      </w:tr>
      <w:tr w:rsidR="00CB4679" w:rsidRPr="00906B85" w:rsidTr="00095F4F">
        <w:trPr>
          <w:trHeight w:val="60"/>
        </w:trPr>
        <w:tc>
          <w:tcPr>
            <w:tcW w:w="7176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Fonts w:ascii="Times New Roman" w:eastAsia="Gungsuh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</w:tcPr>
          <w:p w:rsidR="00CB4679" w:rsidRPr="00906B85" w:rsidRDefault="00CB4679" w:rsidP="00CB4679">
            <w:pPr>
              <w:pStyle w:val="a9"/>
              <w:spacing w:line="240" w:lineRule="auto"/>
              <w:textAlignment w:val="auto"/>
              <w:rPr>
                <w:rFonts w:eastAsia="Gungsuh"/>
                <w:color w:val="auto"/>
                <w:lang w:val="ru-RU"/>
              </w:rPr>
            </w:pPr>
          </w:p>
        </w:tc>
        <w:tc>
          <w:tcPr>
            <w:tcW w:w="1304" w:type="dxa"/>
          </w:tcPr>
          <w:p w:rsidR="00CB4679" w:rsidRPr="00906B85" w:rsidRDefault="00CB4679" w:rsidP="00CB4679">
            <w:pPr>
              <w:pStyle w:val="17PRIL-tabl-txt"/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906B85">
              <w:rPr>
                <w:rStyle w:val="propis"/>
                <w:rFonts w:ascii="Times New Roman" w:eastAsia="Gungsuh" w:hAnsi="Times New Roman" w:cs="Times New Roman"/>
                <w:sz w:val="24"/>
                <w:szCs w:val="24"/>
              </w:rPr>
              <w:t>Да</w:t>
            </w:r>
          </w:p>
        </w:tc>
      </w:tr>
    </w:tbl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sz w:val="24"/>
          <w:szCs w:val="24"/>
        </w:rPr>
        <w:t>3. Выводы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БДОУ г. Омска «Детский саду № 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383 комбинированного вида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» зарегистрирован и функционирует в соответствии с нормативными документами в сфере образования Российской Федерации.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Структура и механизм управления дошкольным учреждением определяет его стабильное функционирование.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Результаты деятельности Д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етского сада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за 2024 год показали, что основные годовые задачи выполнены. Результаты диагностики воспитанников свидетельствуют о стабильной положительной динамике в усвоении образовательной программы.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Количество детей, участников различных выставок, конкурсов, концертов, остается стабильно высоким.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СП 2.4.3648-20 «</w:t>
      </w:r>
      <w:proofErr w:type="spellStart"/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Санитарноэпидемиологические</w:t>
      </w:r>
      <w:proofErr w:type="spellEnd"/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lastRenderedPageBreak/>
        <w:t xml:space="preserve"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В Д</w:t>
      </w:r>
      <w:r w:rsidR="002A04C6">
        <w:rPr>
          <w:rFonts w:ascii="Times New Roman" w:eastAsia="Gungsuh" w:hAnsi="Times New Roman" w:cs="Times New Roman"/>
          <w:b w:val="0"/>
          <w:sz w:val="24"/>
          <w:szCs w:val="24"/>
        </w:rPr>
        <w:t>етском саду</w:t>
      </w: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 xml:space="preserve"> сложился перспективный, творческий коллектив педагогов, имеющих потенциал к профессиональному развитию. </w:t>
      </w:r>
    </w:p>
    <w:p w:rsidR="00CB4679" w:rsidRPr="00906B85" w:rsidRDefault="00CB4679" w:rsidP="00CB4679">
      <w:pPr>
        <w:pStyle w:val="17PRIL-header-2"/>
        <w:spacing w:before="0" w:after="0" w:line="240" w:lineRule="auto"/>
        <w:ind w:firstLine="709"/>
        <w:jc w:val="both"/>
        <w:rPr>
          <w:rFonts w:ascii="Times New Roman" w:eastAsia="Gungsuh" w:hAnsi="Times New Roman" w:cs="Times New Roman"/>
          <w:b w:val="0"/>
          <w:sz w:val="24"/>
          <w:szCs w:val="24"/>
        </w:rPr>
      </w:pPr>
      <w:r w:rsidRPr="00906B85">
        <w:rPr>
          <w:rFonts w:ascii="Times New Roman" w:eastAsia="Gungsuh" w:hAnsi="Times New Roman" w:cs="Times New Roman"/>
          <w:b w:val="0"/>
          <w:sz w:val="24"/>
          <w:szCs w:val="24"/>
        </w:rPr>
        <w:t>С каждым годом повышается заинтересованность родителей эффективной образовательной деятельностью в дошкольном учреждении.</w:t>
      </w:r>
    </w:p>
    <w:sectPr w:rsidR="00CB4679" w:rsidRPr="00906B85" w:rsidSect="00CB467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1FB0" w:rsidRDefault="005A1FB0" w:rsidP="00960B36">
      <w:pPr>
        <w:spacing w:after="0" w:line="240" w:lineRule="auto"/>
      </w:pPr>
      <w:r>
        <w:separator/>
      </w:r>
    </w:p>
  </w:endnote>
  <w:endnote w:type="continuationSeparator" w:id="0">
    <w:p w:rsidR="005A1FB0" w:rsidRDefault="005A1FB0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enturySchlbkCyr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20B0604020202020204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Arial"/>
    <w:panose1 w:val="020B0604020202020204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1FB0" w:rsidRDefault="005A1FB0" w:rsidP="00960B36">
      <w:pPr>
        <w:spacing w:after="0" w:line="240" w:lineRule="auto"/>
      </w:pPr>
      <w:r>
        <w:separator/>
      </w:r>
    </w:p>
  </w:footnote>
  <w:footnote w:type="continuationSeparator" w:id="0">
    <w:p w:rsidR="005A1FB0" w:rsidRDefault="005A1FB0" w:rsidP="0096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873"/>
    <w:multiLevelType w:val="multilevel"/>
    <w:tmpl w:val="9AE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BD2963"/>
    <w:multiLevelType w:val="hybridMultilevel"/>
    <w:tmpl w:val="0494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DC8"/>
    <w:multiLevelType w:val="hybridMultilevel"/>
    <w:tmpl w:val="D55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A7CD3"/>
    <w:multiLevelType w:val="hybridMultilevel"/>
    <w:tmpl w:val="05F4A8A6"/>
    <w:lvl w:ilvl="0" w:tplc="4558AD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CC0FB3"/>
    <w:multiLevelType w:val="hybridMultilevel"/>
    <w:tmpl w:val="ECB46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2B3E29"/>
    <w:multiLevelType w:val="hybridMultilevel"/>
    <w:tmpl w:val="E6920714"/>
    <w:lvl w:ilvl="0" w:tplc="4558AD7C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644B31"/>
    <w:multiLevelType w:val="hybridMultilevel"/>
    <w:tmpl w:val="A7060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2A3C07"/>
    <w:multiLevelType w:val="hybridMultilevel"/>
    <w:tmpl w:val="131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6B85"/>
    <w:multiLevelType w:val="hybridMultilevel"/>
    <w:tmpl w:val="58D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E1BF8"/>
    <w:multiLevelType w:val="hybridMultilevel"/>
    <w:tmpl w:val="6D8C0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CB0CC7"/>
    <w:multiLevelType w:val="hybridMultilevel"/>
    <w:tmpl w:val="CFB0439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B1D549E"/>
    <w:multiLevelType w:val="hybridMultilevel"/>
    <w:tmpl w:val="FF5E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16578"/>
    <w:multiLevelType w:val="hybridMultilevel"/>
    <w:tmpl w:val="E4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905265E"/>
    <w:multiLevelType w:val="hybridMultilevel"/>
    <w:tmpl w:val="55F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31766"/>
    <w:multiLevelType w:val="hybridMultilevel"/>
    <w:tmpl w:val="922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3C75D4B"/>
    <w:multiLevelType w:val="hybridMultilevel"/>
    <w:tmpl w:val="98A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32DAB"/>
    <w:multiLevelType w:val="hybridMultilevel"/>
    <w:tmpl w:val="6EF65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D379CF"/>
    <w:multiLevelType w:val="hybridMultilevel"/>
    <w:tmpl w:val="9ED0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D8C4442"/>
    <w:multiLevelType w:val="hybridMultilevel"/>
    <w:tmpl w:val="99D4C7F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DAA3629"/>
    <w:multiLevelType w:val="hybridMultilevel"/>
    <w:tmpl w:val="01B4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8127">
    <w:abstractNumId w:val="6"/>
  </w:num>
  <w:num w:numId="2" w16cid:durableId="1605923311">
    <w:abstractNumId w:val="35"/>
  </w:num>
  <w:num w:numId="3" w16cid:durableId="1567570169">
    <w:abstractNumId w:val="31"/>
  </w:num>
  <w:num w:numId="4" w16cid:durableId="1552573913">
    <w:abstractNumId w:val="1"/>
  </w:num>
  <w:num w:numId="5" w16cid:durableId="1331636705">
    <w:abstractNumId w:val="10"/>
  </w:num>
  <w:num w:numId="6" w16cid:durableId="40641871">
    <w:abstractNumId w:val="38"/>
  </w:num>
  <w:num w:numId="7" w16cid:durableId="115953651">
    <w:abstractNumId w:val="15"/>
  </w:num>
  <w:num w:numId="8" w16cid:durableId="1556239564">
    <w:abstractNumId w:val="25"/>
  </w:num>
  <w:num w:numId="9" w16cid:durableId="1191576989">
    <w:abstractNumId w:val="16"/>
  </w:num>
  <w:num w:numId="10" w16cid:durableId="1869833553">
    <w:abstractNumId w:val="21"/>
  </w:num>
  <w:num w:numId="11" w16cid:durableId="1886672095">
    <w:abstractNumId w:val="27"/>
  </w:num>
  <w:num w:numId="12" w16cid:durableId="1705903085">
    <w:abstractNumId w:val="17"/>
  </w:num>
  <w:num w:numId="13" w16cid:durableId="2141414577">
    <w:abstractNumId w:val="33"/>
  </w:num>
  <w:num w:numId="14" w16cid:durableId="436754317">
    <w:abstractNumId w:val="2"/>
  </w:num>
  <w:num w:numId="15" w16cid:durableId="2055497567">
    <w:abstractNumId w:val="14"/>
  </w:num>
  <w:num w:numId="16" w16cid:durableId="1932275235">
    <w:abstractNumId w:val="28"/>
  </w:num>
  <w:num w:numId="17" w16cid:durableId="594634377">
    <w:abstractNumId w:val="29"/>
  </w:num>
  <w:num w:numId="18" w16cid:durableId="1060515402">
    <w:abstractNumId w:val="26"/>
  </w:num>
  <w:num w:numId="19" w16cid:durableId="930164152">
    <w:abstractNumId w:val="13"/>
  </w:num>
  <w:num w:numId="20" w16cid:durableId="1781487717">
    <w:abstractNumId w:val="5"/>
  </w:num>
  <w:num w:numId="21" w16cid:durableId="1824396840">
    <w:abstractNumId w:val="4"/>
  </w:num>
  <w:num w:numId="22" w16cid:durableId="217321875">
    <w:abstractNumId w:val="18"/>
  </w:num>
  <w:num w:numId="23" w16cid:durableId="2066709090">
    <w:abstractNumId w:val="7"/>
  </w:num>
  <w:num w:numId="24" w16cid:durableId="1587763485">
    <w:abstractNumId w:val="19"/>
  </w:num>
  <w:num w:numId="25" w16cid:durableId="260144050">
    <w:abstractNumId w:val="40"/>
  </w:num>
  <w:num w:numId="26" w16cid:durableId="1318533577">
    <w:abstractNumId w:val="24"/>
  </w:num>
  <w:num w:numId="27" w16cid:durableId="1617830120">
    <w:abstractNumId w:val="34"/>
  </w:num>
  <w:num w:numId="28" w16cid:durableId="1139303186">
    <w:abstractNumId w:val="32"/>
  </w:num>
  <w:num w:numId="29" w16cid:durableId="1865826218">
    <w:abstractNumId w:val="30"/>
  </w:num>
  <w:num w:numId="30" w16cid:durableId="1119303110">
    <w:abstractNumId w:val="39"/>
  </w:num>
  <w:num w:numId="31" w16cid:durableId="297683386">
    <w:abstractNumId w:val="20"/>
  </w:num>
  <w:num w:numId="32" w16cid:durableId="323780033">
    <w:abstractNumId w:val="0"/>
  </w:num>
  <w:num w:numId="33" w16cid:durableId="1364554909">
    <w:abstractNumId w:val="23"/>
  </w:num>
  <w:num w:numId="34" w16cid:durableId="94061080">
    <w:abstractNumId w:val="8"/>
  </w:num>
  <w:num w:numId="35" w16cid:durableId="1960605817">
    <w:abstractNumId w:val="11"/>
  </w:num>
  <w:num w:numId="36" w16cid:durableId="801578206">
    <w:abstractNumId w:val="12"/>
  </w:num>
  <w:num w:numId="37" w16cid:durableId="1830749209">
    <w:abstractNumId w:val="22"/>
  </w:num>
  <w:num w:numId="38" w16cid:durableId="1793667636">
    <w:abstractNumId w:val="3"/>
  </w:num>
  <w:num w:numId="39" w16cid:durableId="2127917838">
    <w:abstractNumId w:val="9"/>
  </w:num>
  <w:num w:numId="40" w16cid:durableId="1744529554">
    <w:abstractNumId w:val="36"/>
  </w:num>
  <w:num w:numId="41" w16cid:durableId="5211704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6"/>
    <w:rsid w:val="00025845"/>
    <w:rsid w:val="00055B56"/>
    <w:rsid w:val="00086944"/>
    <w:rsid w:val="0008766F"/>
    <w:rsid w:val="000A3486"/>
    <w:rsid w:val="000A3891"/>
    <w:rsid w:val="000A7B98"/>
    <w:rsid w:val="000B4160"/>
    <w:rsid w:val="00171816"/>
    <w:rsid w:val="00181491"/>
    <w:rsid w:val="00181E6D"/>
    <w:rsid w:val="00234F1E"/>
    <w:rsid w:val="00261E5F"/>
    <w:rsid w:val="002744CC"/>
    <w:rsid w:val="00276201"/>
    <w:rsid w:val="002A04C6"/>
    <w:rsid w:val="002A0A1F"/>
    <w:rsid w:val="002A3722"/>
    <w:rsid w:val="00382F56"/>
    <w:rsid w:val="003B1CB4"/>
    <w:rsid w:val="003B2D8E"/>
    <w:rsid w:val="003E56CA"/>
    <w:rsid w:val="00450C55"/>
    <w:rsid w:val="004625F2"/>
    <w:rsid w:val="004A5550"/>
    <w:rsid w:val="004B07AA"/>
    <w:rsid w:val="004B52D4"/>
    <w:rsid w:val="004C29F6"/>
    <w:rsid w:val="004F6B82"/>
    <w:rsid w:val="005843E3"/>
    <w:rsid w:val="005A1FB0"/>
    <w:rsid w:val="00611B92"/>
    <w:rsid w:val="00621730"/>
    <w:rsid w:val="0065510A"/>
    <w:rsid w:val="0067101E"/>
    <w:rsid w:val="006C488C"/>
    <w:rsid w:val="00754CE1"/>
    <w:rsid w:val="0076670D"/>
    <w:rsid w:val="007713C6"/>
    <w:rsid w:val="00840F75"/>
    <w:rsid w:val="00864653"/>
    <w:rsid w:val="008B7A54"/>
    <w:rsid w:val="008C4218"/>
    <w:rsid w:val="00906B85"/>
    <w:rsid w:val="00960B36"/>
    <w:rsid w:val="009B5645"/>
    <w:rsid w:val="009E2FAE"/>
    <w:rsid w:val="00A1612E"/>
    <w:rsid w:val="00A402C7"/>
    <w:rsid w:val="00AC0B9A"/>
    <w:rsid w:val="00AD5A0C"/>
    <w:rsid w:val="00AF7FEA"/>
    <w:rsid w:val="00B04607"/>
    <w:rsid w:val="00B07107"/>
    <w:rsid w:val="00B268A7"/>
    <w:rsid w:val="00B55DCF"/>
    <w:rsid w:val="00B66D84"/>
    <w:rsid w:val="00B97DF0"/>
    <w:rsid w:val="00BD66B3"/>
    <w:rsid w:val="00BF2778"/>
    <w:rsid w:val="00C25996"/>
    <w:rsid w:val="00C34B43"/>
    <w:rsid w:val="00C46655"/>
    <w:rsid w:val="00C468C7"/>
    <w:rsid w:val="00C6649F"/>
    <w:rsid w:val="00CB2F67"/>
    <w:rsid w:val="00CB37C4"/>
    <w:rsid w:val="00CB4679"/>
    <w:rsid w:val="00CF70D9"/>
    <w:rsid w:val="00D027D2"/>
    <w:rsid w:val="00D179E8"/>
    <w:rsid w:val="00DA2AE2"/>
    <w:rsid w:val="00DC7F57"/>
    <w:rsid w:val="00DD3DC9"/>
    <w:rsid w:val="00E43F08"/>
    <w:rsid w:val="00E65E54"/>
    <w:rsid w:val="00EC0168"/>
    <w:rsid w:val="00F20548"/>
    <w:rsid w:val="00F36ECE"/>
    <w:rsid w:val="00F47A57"/>
    <w:rsid w:val="00FA69B4"/>
    <w:rsid w:val="00FC1A51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17A9E"/>
  <w15:docId w15:val="{0DBE5BC5-2E2B-3340-99D9-289C7A6B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1E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60B36"/>
  </w:style>
  <w:style w:type="paragraph" w:styleId="a6">
    <w:name w:val="footer"/>
    <w:basedOn w:val="a0"/>
    <w:link w:val="a7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60B36"/>
  </w:style>
  <w:style w:type="paragraph" w:styleId="a8">
    <w:name w:val="Normal (Web)"/>
    <w:basedOn w:val="a0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9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a">
    <w:name w:val="Balloon Text"/>
    <w:basedOn w:val="a0"/>
    <w:link w:val="ab"/>
    <w:uiPriority w:val="99"/>
    <w:semiHidden/>
    <w:unhideWhenUsed/>
    <w:rsid w:val="00AC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C0B9A"/>
    <w:rPr>
      <w:rFonts w:ascii="Tahoma" w:hAnsi="Tahoma" w:cs="Tahoma"/>
      <w:sz w:val="16"/>
      <w:szCs w:val="16"/>
    </w:rPr>
  </w:style>
  <w:style w:type="character" w:customStyle="1" w:styleId="c1">
    <w:name w:val="c1"/>
    <w:rsid w:val="00AC0B9A"/>
    <w:rPr>
      <w:rFonts w:cs="Times New Roman"/>
    </w:rPr>
  </w:style>
  <w:style w:type="paragraph" w:customStyle="1" w:styleId="1">
    <w:name w:val="Абзац списка1"/>
    <w:basedOn w:val="a0"/>
    <w:rsid w:val="004625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Hyperlink"/>
    <w:basedOn w:val="a1"/>
    <w:uiPriority w:val="99"/>
    <w:unhideWhenUsed/>
    <w:rsid w:val="00DD3DC9"/>
    <w:rPr>
      <w:color w:val="0563C1" w:themeColor="hyperlink"/>
      <w:u w:val="single"/>
    </w:rPr>
  </w:style>
  <w:style w:type="table" w:styleId="ad">
    <w:name w:val="Table Grid"/>
    <w:basedOn w:val="a2"/>
    <w:uiPriority w:val="39"/>
    <w:rsid w:val="000A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F36ECE"/>
    <w:pPr>
      <w:numPr>
        <w:numId w:val="35"/>
      </w:numPr>
      <w:contextualSpacing/>
    </w:pPr>
  </w:style>
  <w:style w:type="character" w:customStyle="1" w:styleId="c1c20">
    <w:name w:val="c1 c20"/>
    <w:basedOn w:val="a1"/>
    <w:rsid w:val="00FD199F"/>
  </w:style>
  <w:style w:type="character" w:customStyle="1" w:styleId="wmi-callto">
    <w:name w:val="wmi-callto"/>
    <w:basedOn w:val="a1"/>
    <w:rsid w:val="00FD199F"/>
  </w:style>
  <w:style w:type="character" w:styleId="ae">
    <w:name w:val="Unresolved Mention"/>
    <w:basedOn w:val="a1"/>
    <w:uiPriority w:val="99"/>
    <w:semiHidden/>
    <w:unhideWhenUsed/>
    <w:rsid w:val="00FA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83-omsk-r5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03960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3868-E880-4A49-BECC-0DDDDE2A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Natalya</cp:lastModifiedBy>
  <cp:revision>2</cp:revision>
  <dcterms:created xsi:type="dcterms:W3CDTF">2025-06-03T12:12:00Z</dcterms:created>
  <dcterms:modified xsi:type="dcterms:W3CDTF">2025-06-03T12:12:00Z</dcterms:modified>
</cp:coreProperties>
</file>